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D0" w:rsidRDefault="00307BD0" w:rsidP="00307BD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307BD0">
        <w:rPr>
          <w:rFonts w:ascii="Times New Roman" w:hAnsi="Times New Roman" w:cs="Times New Roman"/>
          <w:sz w:val="24"/>
          <w:szCs w:val="24"/>
        </w:rPr>
        <w:t>dalékok</w:t>
      </w:r>
      <w:r>
        <w:rPr>
          <w:rFonts w:ascii="Times New Roman" w:hAnsi="Times New Roman" w:cs="Times New Roman"/>
          <w:sz w:val="24"/>
          <w:szCs w:val="24"/>
        </w:rPr>
        <w:t xml:space="preserve"> a gyermeki jogok történetéhez_5.</w:t>
      </w:r>
    </w:p>
    <w:p w:rsidR="00307BD0" w:rsidRPr="00307BD0" w:rsidRDefault="00307BD0" w:rsidP="00307BD0">
      <w:pPr>
        <w:spacing w:after="0" w:line="240" w:lineRule="auto"/>
        <w:rPr>
          <w:rFonts w:ascii="Times New Roman" w:hAnsi="Times New Roman" w:cs="Times New Roman"/>
          <w:sz w:val="24"/>
          <w:szCs w:val="24"/>
        </w:rPr>
      </w:pPr>
    </w:p>
    <w:p w:rsidR="00307BD0" w:rsidRDefault="00307BD0" w:rsidP="00307B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DIÁKJOGI CHARTA</w:t>
      </w:r>
    </w:p>
    <w:p w:rsidR="0020603B" w:rsidRDefault="0020603B" w:rsidP="0020603B">
      <w:pPr>
        <w:spacing w:after="0" w:line="240" w:lineRule="auto"/>
        <w:jc w:val="center"/>
        <w:rPr>
          <w:rFonts w:ascii="Times New Roman" w:hAnsi="Times New Roman" w:cs="Times New Roman"/>
          <w:b/>
          <w:sz w:val="24"/>
          <w:szCs w:val="24"/>
        </w:rPr>
      </w:pPr>
    </w:p>
    <w:p w:rsidR="0020603B" w:rsidRPr="00647C4C" w:rsidRDefault="0020603B" w:rsidP="0020603B">
      <w:pPr>
        <w:pStyle w:val="Lbjegyzetszveg"/>
        <w:jc w:val="both"/>
        <w:rPr>
          <w:rFonts w:ascii="Times New Roman" w:hAnsi="Times New Roman" w:cs="Times New Roman"/>
          <w:sz w:val="24"/>
          <w:szCs w:val="24"/>
        </w:rPr>
      </w:pPr>
      <w:r w:rsidRPr="00647C4C">
        <w:rPr>
          <w:rFonts w:ascii="Times New Roman" w:hAnsi="Times New Roman" w:cs="Times New Roman"/>
          <w:sz w:val="24"/>
          <w:szCs w:val="24"/>
        </w:rPr>
        <w:t xml:space="preserve">A rendszerváltás euforikus napjai után kiütköztek az új politikai berendezkedés ellentmondásai, belső feszültségei. A különböző víziók, melyek széles, mondhatni nemzeti egységbe szerveződtek a kívánt demokratikus politikai átalakulás érdekében, hamar kimutatták különbözőségeiket. A különböző érdekcsoportok, politikai akaratok konfliktusaiban sokan érezték a fiatal demokrácia törékenységét. Ez utóbbi védelmében hívták létre értelmiségiek a Demokratikus Chartát 1991 őszén. A Charta mozgalom társadalmi sikere nyomán az iskola világának demokratikus fejlődésének akadályain aggódó pedagógusok, közéleti személyiségek úgy vélték, hogy a Charta „műfaját” érdemes alkalmazni az oktatásügyben is. Így készült 1994 őszén a </w:t>
      </w:r>
      <w:r w:rsidRPr="00647C4C">
        <w:rPr>
          <w:rFonts w:ascii="Times New Roman" w:hAnsi="Times New Roman" w:cs="Times New Roman"/>
          <w:b/>
          <w:sz w:val="24"/>
          <w:szCs w:val="24"/>
        </w:rPr>
        <w:t>Diákjogi Charta</w:t>
      </w:r>
      <w:r w:rsidRPr="00647C4C">
        <w:rPr>
          <w:rFonts w:ascii="Times New Roman" w:hAnsi="Times New Roman" w:cs="Times New Roman"/>
          <w:sz w:val="24"/>
          <w:szCs w:val="24"/>
        </w:rPr>
        <w:t>. A szövegezők közül ki kell emelni Pál Tamást, Papp Györgyöt, Bíró Endrét, Koltai Pétert. A Charta megjelenése után rohamosan gyarapodott a csatlakozók száma. Intézmények, iskolák is (így pl. a halásztelki Mezőgazdasági Szakközépiskola), közéleti személyiségek (pl. Báthory Zoltán) írta alá a Chartát. A Charta megalkotóinak elképzeléseiben egy olyan civil mozgalom derengett fel, mely az organikus</w:t>
      </w:r>
      <w:r w:rsidR="000B0A8C">
        <w:rPr>
          <w:rFonts w:ascii="Times New Roman" w:hAnsi="Times New Roman" w:cs="Times New Roman"/>
          <w:sz w:val="24"/>
          <w:szCs w:val="24"/>
        </w:rPr>
        <w:t>,</w:t>
      </w:r>
      <w:r w:rsidRPr="00647C4C">
        <w:rPr>
          <w:rFonts w:ascii="Times New Roman" w:hAnsi="Times New Roman" w:cs="Times New Roman"/>
          <w:sz w:val="24"/>
          <w:szCs w:val="24"/>
        </w:rPr>
        <w:t xml:space="preserve"> minőségi kiválasztódás egyik lehetőségeként kínálja fel pedagógusnak, osztályfőnöknek, iskolának, hogy csatlakozván munkájában az 1993. évi Közoktatási Törvény szövegébe foglalt diákjogokon túlmenően  - akár önkorlátozóan - érvényesíti a diákjogokat. A  „brendet” vállalók közösséggé, mozgalommá szerveződését szolgálták a rendszeresen megjelenő kiadványok (az Állampolgári Tanulmányok Központjának kiadásában megjelenő sorozat több kötete), illetve a konferenciák, egyeztető összejövetelek országszerte.</w:t>
      </w:r>
    </w:p>
    <w:p w:rsidR="0020603B" w:rsidRPr="00647C4C" w:rsidRDefault="0020603B" w:rsidP="0020603B">
      <w:pPr>
        <w:pStyle w:val="Lbjegyzetszveg"/>
        <w:jc w:val="both"/>
        <w:rPr>
          <w:rFonts w:ascii="Times New Roman" w:hAnsi="Times New Roman" w:cs="Times New Roman"/>
          <w:sz w:val="24"/>
          <w:szCs w:val="24"/>
        </w:rPr>
      </w:pPr>
      <w:r w:rsidRPr="00647C4C">
        <w:rPr>
          <w:rFonts w:ascii="Times New Roman" w:hAnsi="Times New Roman" w:cs="Times New Roman"/>
          <w:sz w:val="24"/>
          <w:szCs w:val="24"/>
        </w:rPr>
        <w:t>Mint ismeretes, az 1994. évi  országgyűlési választásokon a szocialista-szabaddemokrata koalíció győzött. Az új Parlament nem sokkal megalakulása után módosította a Közoktatási Törvényt. E módosítás fontos eleme volt, hogy a Diákjogi Charta cikkelyeinek jelentős részét szó szerint átemelte a törvénybe.</w:t>
      </w:r>
    </w:p>
    <w:p w:rsidR="0020603B" w:rsidRDefault="0020603B" w:rsidP="0020603B">
      <w:pPr>
        <w:pStyle w:val="Lbjegyzetszveg"/>
        <w:jc w:val="both"/>
        <w:rPr>
          <w:rFonts w:ascii="Times New Roman" w:hAnsi="Times New Roman" w:cs="Times New Roman"/>
          <w:sz w:val="24"/>
          <w:szCs w:val="24"/>
        </w:rPr>
      </w:pPr>
      <w:r w:rsidRPr="00647C4C">
        <w:rPr>
          <w:rFonts w:ascii="Times New Roman" w:hAnsi="Times New Roman" w:cs="Times New Roman"/>
          <w:sz w:val="24"/>
          <w:szCs w:val="24"/>
        </w:rPr>
        <w:t>Ezzel a gesztussal a Charta fontos céljait elérni vélte, az organikus „mozgalmi” szakasz véget ért.</w:t>
      </w:r>
    </w:p>
    <w:p w:rsidR="0020603B" w:rsidRDefault="0020603B" w:rsidP="0020603B">
      <w:pPr>
        <w:pStyle w:val="Lbjegyzetszveg"/>
        <w:jc w:val="both"/>
        <w:rPr>
          <w:rFonts w:ascii="Times New Roman" w:hAnsi="Times New Roman" w:cs="Times New Roman"/>
          <w:sz w:val="24"/>
          <w:szCs w:val="24"/>
        </w:rPr>
      </w:pPr>
      <w:r>
        <w:rPr>
          <w:rFonts w:ascii="Times New Roman" w:hAnsi="Times New Roman" w:cs="Times New Roman"/>
          <w:sz w:val="24"/>
          <w:szCs w:val="24"/>
        </w:rPr>
        <w:t>Az alábbiakban felidézzük azt a kiadványt, amelyet 1994-ben 10 000 példányban adott ki az Országos Diák Unió az Európai Unió Phare Programja, valamint a Művelődési és Közoktatási Minisztérium támogatásával. /Papp György (szerk.)</w:t>
      </w:r>
      <w:r w:rsidR="000B0A8C">
        <w:rPr>
          <w:rFonts w:ascii="Times New Roman" w:hAnsi="Times New Roman" w:cs="Times New Roman"/>
          <w:sz w:val="24"/>
          <w:szCs w:val="24"/>
        </w:rPr>
        <w:t xml:space="preserve"> -</w:t>
      </w:r>
      <w:r>
        <w:rPr>
          <w:rFonts w:ascii="Times New Roman" w:hAnsi="Times New Roman" w:cs="Times New Roman"/>
          <w:sz w:val="24"/>
          <w:szCs w:val="24"/>
        </w:rPr>
        <w:t xml:space="preserve"> Koltai Péter (felelős szerk.): Diákjogi Charta. Országos Diák Unió, Budapest, 1994. december 18./ </w:t>
      </w:r>
    </w:p>
    <w:p w:rsidR="0020603B" w:rsidRDefault="0020603B" w:rsidP="0020603B">
      <w:pPr>
        <w:pStyle w:val="Lbjegyzetszveg"/>
        <w:jc w:val="both"/>
        <w:rPr>
          <w:rFonts w:ascii="Times New Roman" w:hAnsi="Times New Roman" w:cs="Times New Roman"/>
          <w:sz w:val="24"/>
          <w:szCs w:val="24"/>
        </w:rPr>
      </w:pPr>
      <w:r>
        <w:rPr>
          <w:rFonts w:ascii="Times New Roman" w:hAnsi="Times New Roman" w:cs="Times New Roman"/>
          <w:sz w:val="24"/>
          <w:szCs w:val="24"/>
        </w:rPr>
        <w:t xml:space="preserve">A Charta teljes szövegének megjelenítése mellett közreadjuk a szerkesztők előszavát, illetve Göncz Árpád köztársasági elnöknek a Diákjogi Konferencia résztvevőihez intézett, 1994. december 17-én kelt levelét. A kötet tartalmazza e mellett még Fodor Gábor miniszter megnyitó beszédét, továbbá Pál Tamás vitaindítóját.   </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603B" w:rsidRDefault="0020603B" w:rsidP="00206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DIÁKJOGI CHARTA</w:t>
      </w:r>
    </w:p>
    <w:p w:rsidR="0020603B"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both"/>
        <w:rPr>
          <w:rFonts w:ascii="Times New Roman" w:hAnsi="Times New Roman" w:cs="Times New Roman"/>
          <w:i/>
          <w:sz w:val="24"/>
          <w:szCs w:val="24"/>
        </w:rPr>
      </w:pPr>
      <w:r w:rsidRPr="0028765F">
        <w:rPr>
          <w:rFonts w:ascii="Times New Roman" w:hAnsi="Times New Roman" w:cs="Times New Roman"/>
          <w:i/>
          <w:sz w:val="24"/>
          <w:szCs w:val="24"/>
        </w:rPr>
        <w:t xml:space="preserve">A diákjogi Charta célja, hogy </w:t>
      </w:r>
      <w:r>
        <w:rPr>
          <w:rFonts w:ascii="Times New Roman" w:hAnsi="Times New Roman" w:cs="Times New Roman"/>
          <w:i/>
          <w:sz w:val="24"/>
          <w:szCs w:val="24"/>
        </w:rPr>
        <w:t xml:space="preserve">összefoglalja és közreadja a diákjogokról megszerzett tudást és tapasztalatokat, „lajstromba szedje” azokat a jogokat, amelyek a diákokat megilletik. Olyan jogokról van szó, amelyeket nem lehet adni és venni, mint a vásárfiát, hiszen ezeknek a jogoknak természetétől fogva birtokosa minden diák - ahogyan az emberi jogok sem attól léteznek, hogy egy ország jogrendjébe illeszti az emberi jogokról szóló nemzetközi normák követelményeit. A charta nem lépi túl azokat a jogokat és morális határokat, amelyeket a demokratikus társadalom keretei meghatároznak, és a nemzetközi egyezmények, illetve a Magyar Köztársaság Alkotmányába rögzítenek. Ugyanakkor a chartának célja, hogy változást érjen el a jogrendszerben azokban a jogszabályokban, amelyek az Alkotmánynál alacsonyabb szintűek, </w:t>
      </w:r>
      <w:r>
        <w:rPr>
          <w:rFonts w:ascii="Times New Roman" w:hAnsi="Times New Roman" w:cs="Times New Roman"/>
          <w:i/>
          <w:sz w:val="24"/>
          <w:szCs w:val="24"/>
        </w:rPr>
        <w:lastRenderedPageBreak/>
        <w:t>illetve azokban a diákéletet meghatározó szabályokban, amelyek nem jogszabályok (házirend, szervezeti és működési szabályzat stb.).</w:t>
      </w:r>
    </w:p>
    <w:p w:rsidR="0020603B" w:rsidRDefault="0020603B" w:rsidP="002060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A charta szövegének alapváltozatát az Országos Diák Unió megbízásából az Állampolgári Tanulmányok Központja Gyerekjogi Műhelye készítette el. A chartát az 1994. december 16-18. között Budapesten megrendezett Diákjogi Konferencián diákok, pedagógusok, politikusok, jogászok, szociológusok, oktatáskutatók, szülők, iskolafenntartók képviselői véleményezték és vitatták meg. A konferencia végére készült el a charta végleges változata., amelyhez a helyszínen nyolcvanöten csatlakoztak, így a charta - az első csatlakozás által – hatályba lépett.</w:t>
      </w:r>
    </w:p>
    <w:p w:rsidR="0020603B" w:rsidRDefault="0020603B" w:rsidP="002060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 A charta nem jogszabály. A benne foglaltak nem jogi, hanem erkölcsi normák. E normák érvényesülését jogi és jogon kívüli eszközök együttes használatával lehet csak elérni. Ez a feladat (a törvénykezéstől a helyi szabályalkotáson át az az intézmény helyi tantervének kialakításáig) az, amelyben részt vállani kívánnak a chartához csatlakozók. A chartához csatlakozó kijelenti, hogy elfogadja a charta rendelkezéseit,</w:t>
      </w:r>
      <w:r w:rsidRPr="00AD6DEA">
        <w:rPr>
          <w:rFonts w:ascii="Times New Roman" w:hAnsi="Times New Roman" w:cs="Times New Roman"/>
          <w:i/>
          <w:sz w:val="24"/>
          <w:szCs w:val="24"/>
        </w:rPr>
        <w:t xml:space="preserve"> </w:t>
      </w:r>
      <w:r>
        <w:rPr>
          <w:rFonts w:ascii="Times New Roman" w:hAnsi="Times New Roman" w:cs="Times New Roman"/>
          <w:i/>
          <w:sz w:val="24"/>
          <w:szCs w:val="24"/>
        </w:rPr>
        <w:t>és saját gyakorlatával elősegíti azok érvényesülését. Csatlakozhat természetes személy, jogi személy, (nevelési-oktatási intézmény, társadalmi szervezet, gazdasági társaság stb.), illetve bármely más állampolgári közösség is (nevelőtestület, iskolaszék, diákönkormányzati szerv, diákcsoport, de akár baráti társaság is). A chartához kétféleképpen lehet csatlakozni: fenntartás nélkül vagy fenntartással. A fenntartással történő csatlakozás esetén a csatlakozó megjelöli, hogy a charta I. részének mely cikkével vagy cikkeivel szemben él fenntartással, és meg is indokolja fenntartását. A chartához csatlakozó természetes személy nyilatkozhat: saját, a diákok ”körüli” tevékenységén túl vállalja azt, hogy elősegíti a charta intézményének működését is, s ezzel tagja lesz a Diákjogi Charta Fórumának. E füzet közepén kiemelhető és sokszorosítható formában megtalálható mindhárom nyilatkozat, amelyet a Diákjogi Charta Fórumának címére kell eljuttatni: 1325 Budapest, Pf. 68.</w:t>
      </w:r>
    </w:p>
    <w:p w:rsidR="0020603B" w:rsidRDefault="0020603B" w:rsidP="0020603B">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A charta tartalmának megváltoztatására kizárólag a diákjogi felülvizsgálati konferencia jogosult, amelyre  meg kell hívni mindenkit, aki a chartához csatlakozott.  Ez a konferencia sem módosíthatja  azonban a chartát úgy, hogy az a jogok tekintetében szűkítő tartalmúvá váljék.</w:t>
      </w:r>
    </w:p>
    <w:p w:rsidR="0020603B" w:rsidRDefault="0020603B" w:rsidP="0020603B">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A charta szerkezetéről: a bevezető rész (az 1. cikkig) tartalmazza mindazokat az alapelveket, amelyek a charta tartalmát meghatározzák. Az I. részben az 1-3. cikk leírja a charta célját és viszonyát a jogszabályokhoz, nemzetközi szerződéskehez, egyezségokmányokhoz. A 4-7. cikk rögzíti a charta érvényességét, illetve meghatároz néhány olyan fogalmat, végigkíséri a charta szövegét.  A 8-43. cikk a diákok egyéni, a 44-50. cikk a diákok kollektív jogait taglalja. Az 51-52. cikk a a diákjogok érvényesülésével, az 53-54. cikk a diákjogok sérelmével foglakozik.  Végül a II. rész 55-66. cikke a charta érvényesüléséről, a charta „működéséről” szól. </w:t>
      </w:r>
    </w:p>
    <w:p w:rsidR="0020603B" w:rsidRDefault="0020603B" w:rsidP="0020603B">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A charta nyelvezete természetesen közelebb áll a jogi szóhasználathoz, mint a köznyelvhez. Ennek az aza oka, hogy az egyes követelményeket minél pontosabban, a lehető legkevesebb félreértésre alkalmat adó módon kellett megfogalmazni. A következő hónapokban elkészül a charta közérthetőségét  segítő, értelmező, s akár az egyes jogok érvényesüléséről  vagy megsértéséről szóló eseteket is bemutató kiadvány,</w:t>
      </w:r>
      <w:r w:rsidR="009B769E">
        <w:rPr>
          <w:rStyle w:val="Lbjegyzet-hivatkozs"/>
          <w:rFonts w:ascii="Times New Roman" w:hAnsi="Times New Roman" w:cs="Times New Roman"/>
          <w:i/>
          <w:sz w:val="24"/>
          <w:szCs w:val="24"/>
        </w:rPr>
        <w:footnoteReference w:id="1"/>
      </w:r>
      <w:r>
        <w:rPr>
          <w:rFonts w:ascii="Times New Roman" w:hAnsi="Times New Roman" w:cs="Times New Roman"/>
          <w:i/>
          <w:sz w:val="24"/>
          <w:szCs w:val="24"/>
        </w:rPr>
        <w:t xml:space="preserve"> amely arra is vállalkozik, hogy a chartában foglaltakat összevesse  a nemzetközi dokumentumokkal</w:t>
      </w:r>
      <w:r w:rsidR="009B769E">
        <w:rPr>
          <w:rFonts w:ascii="Times New Roman" w:hAnsi="Times New Roman" w:cs="Times New Roman"/>
          <w:i/>
          <w:sz w:val="24"/>
          <w:szCs w:val="24"/>
        </w:rPr>
        <w:t>,</w:t>
      </w:r>
      <w:r>
        <w:rPr>
          <w:rFonts w:ascii="Times New Roman" w:hAnsi="Times New Roman" w:cs="Times New Roman"/>
          <w:i/>
          <w:sz w:val="24"/>
          <w:szCs w:val="24"/>
        </w:rPr>
        <w:t xml:space="preserve"> és a magyar jogszabályokkal.</w:t>
      </w:r>
    </w:p>
    <w:p w:rsidR="0020603B" w:rsidRDefault="0020603B" w:rsidP="0020603B">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Reméljük, akinek a kezébe kerül, elolvassa a Diákjogi Chartát, s legalábbis elgondolkodik törekvésein.  Ez az, amitől a Diákjogi Charta kidolgozására irányuló </w:t>
      </w:r>
      <w:r>
        <w:rPr>
          <w:rFonts w:ascii="Times New Roman" w:hAnsi="Times New Roman" w:cs="Times New Roman"/>
          <w:i/>
          <w:sz w:val="24"/>
          <w:szCs w:val="24"/>
        </w:rPr>
        <w:lastRenderedPageBreak/>
        <w:t>kezdeményezés nem lesz tiszavirág-életű, s mind többen csatlakozni fognak a chartához, hogy kinyilvánítsák elkötelezettségüket az emberi jogok, , ezen belül a diákjogok tiszteletben tartása mellett.</w:t>
      </w:r>
    </w:p>
    <w:p w:rsidR="0020603B" w:rsidRDefault="0020603B" w:rsidP="0020603B">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A szerkesztők</w:t>
      </w:r>
    </w:p>
    <w:p w:rsidR="0020603B" w:rsidRDefault="0020603B" w:rsidP="0020603B">
      <w:pPr>
        <w:spacing w:after="0" w:line="240" w:lineRule="auto"/>
        <w:ind w:firstLine="708"/>
        <w:jc w:val="right"/>
        <w:rPr>
          <w:rFonts w:ascii="Times New Roman" w:hAnsi="Times New Roman" w:cs="Times New Roman"/>
          <w:i/>
          <w:sz w:val="24"/>
          <w:szCs w:val="24"/>
        </w:rPr>
      </w:pPr>
    </w:p>
    <w:p w:rsidR="0020603B" w:rsidRPr="00647C4C" w:rsidRDefault="0020603B" w:rsidP="0020603B">
      <w:pPr>
        <w:spacing w:after="0" w:line="240" w:lineRule="auto"/>
        <w:jc w:val="center"/>
        <w:rPr>
          <w:rFonts w:ascii="Times New Roman" w:hAnsi="Times New Roman" w:cs="Times New Roman"/>
          <w:b/>
          <w:sz w:val="24"/>
          <w:szCs w:val="24"/>
        </w:rPr>
      </w:pPr>
      <w:r w:rsidRPr="00647C4C">
        <w:rPr>
          <w:rFonts w:ascii="Times New Roman" w:hAnsi="Times New Roman" w:cs="Times New Roman"/>
          <w:b/>
          <w:sz w:val="24"/>
          <w:szCs w:val="24"/>
        </w:rPr>
        <w:t>DIÁKJOGI CHARTA</w:t>
      </w:r>
    </w:p>
    <w:p w:rsidR="0020603B" w:rsidRDefault="0020603B" w:rsidP="0020603B">
      <w:pPr>
        <w:spacing w:after="0" w:line="240" w:lineRule="auto"/>
        <w:jc w:val="center"/>
        <w:rPr>
          <w:rFonts w:ascii="Times New Roman" w:hAnsi="Times New Roman" w:cs="Times New Roman"/>
          <w:sz w:val="24"/>
          <w:szCs w:val="24"/>
        </w:rPr>
      </w:pPr>
    </w:p>
    <w:p w:rsidR="0020603B" w:rsidRDefault="0020603B" w:rsidP="0020603B">
      <w:pPr>
        <w:spacing w:after="0" w:line="240" w:lineRule="auto"/>
        <w:jc w:val="center"/>
        <w:rPr>
          <w:rFonts w:ascii="Times New Roman" w:hAnsi="Times New Roman" w:cs="Times New Roman"/>
          <w:sz w:val="24"/>
          <w:szCs w:val="24"/>
        </w:rPr>
      </w:pP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Minden embernek joga, hogy megismerje a természetet, a társadalmat és önmagát, mindent, amit tudni lehet, s joga, hogy a világ részeként mindezt formálja. Az emberiség újabb és újabb nemzedékei nem nélkülözhetik az elődeik által felhalmozott tapasztalatot és tudást. Ezért az emberek saját jól felfogott érdekeik és közös - családi és társadalmi - szándékaik által vezéreltetve iskolát alapítanak és működtetnek, megteremtve és megőrizve ezáltal a diákság intézményét.</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1158F9">
        <w:rPr>
          <w:rFonts w:ascii="Times New Roman" w:hAnsi="Times New Roman" w:cs="Times New Roman"/>
          <w:sz w:val="24"/>
          <w:szCs w:val="24"/>
        </w:rPr>
        <w:t>A diák legfőbb joga a neki megfelelő tanuláshoz való jog, a tudás, az ismeretek, a készségek és a képességek megszerzésének joga, ami nem érvényesülhet az erre felkészült nevelők, tanítók, tanárok tanítási kötelezettségének teljesítése nélkül, még akkor sem, ha a társadalomban megnő a társas öntevékenység és az iskolán kívüli ismeretközvetítők szerepe a tanulásban.</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1158F9">
        <w:rPr>
          <w:rFonts w:ascii="Times New Roman" w:hAnsi="Times New Roman" w:cs="Times New Roman"/>
          <w:sz w:val="24"/>
          <w:szCs w:val="24"/>
        </w:rPr>
        <w:t>Az eredményes együttműködés záloga, hogy az intézményben vagy az intézmény szervezésében megvalósuló együttlét során mindenki kedvét lelje a közös tevékenységben, jól érezze magát az iskolában és az iskolán kívül egyaránt, és cselekedjék ennek érdekében.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demokrácia torzul, ha az iskola nem demokratikusan működik. Az iskola hivatása és célja kétségessé válik, ha a diákot jogaitól megfosztják vagy azok érvényesítésében akadályozzák.</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1158F9">
        <w:rPr>
          <w:rFonts w:ascii="Times New Roman" w:hAnsi="Times New Roman" w:cs="Times New Roman"/>
          <w:sz w:val="24"/>
          <w:szCs w:val="24"/>
        </w:rPr>
        <w:t>A </w:t>
      </w:r>
      <w:hyperlink r:id="rId7" w:tooltip="Diákjogi Charta" w:history="1">
        <w:r w:rsidRPr="00307BD0">
          <w:rPr>
            <w:rStyle w:val="Hiperhivatkozs"/>
            <w:rFonts w:ascii="Times New Roman" w:hAnsi="Times New Roman" w:cs="Times New Roman"/>
            <w:color w:val="auto"/>
            <w:sz w:val="24"/>
            <w:szCs w:val="24"/>
            <w:u w:val="none"/>
          </w:rPr>
          <w:t>Diákjogi Charta</w:t>
        </w:r>
      </w:hyperlink>
      <w:r w:rsidRPr="000B2EB6">
        <w:rPr>
          <w:rFonts w:ascii="Times New Roman" w:hAnsi="Times New Roman" w:cs="Times New Roman"/>
          <w:sz w:val="24"/>
          <w:szCs w:val="24"/>
        </w:rPr>
        <w:t> </w:t>
      </w:r>
      <w:r w:rsidRPr="001158F9">
        <w:rPr>
          <w:rFonts w:ascii="Times New Roman" w:hAnsi="Times New Roman" w:cs="Times New Roman"/>
          <w:sz w:val="24"/>
          <w:szCs w:val="24"/>
        </w:rPr>
        <w:t>közreadja a diákjogokról megszerzett és eddig felhalmozott tudás összefoglalását. A csatlakozók eltökéltsége közös abban, hogy saját gyakorlatukkal megerősítsék és érvényesítsék mindezt.</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1158F9">
        <w:rPr>
          <w:rFonts w:ascii="Times New Roman" w:hAnsi="Times New Roman" w:cs="Times New Roman"/>
          <w:sz w:val="24"/>
          <w:szCs w:val="24"/>
        </w:rPr>
        <w:t>A Diákjogi Charta a diákjogok értelmezésében az egyetemesség, a feltétlenség, az egyenlőség és az elidegeníthetetlenség alapján áll. Amennyiben a Diákjogi Charta értelmezésének és alkalmazásának tekintetében vita támad, a diákjogokat mindig kiterjesztően, a diák számára kedvezően kell értelmezni és alkalmazni.</w:t>
      </w:r>
    </w:p>
    <w:p w:rsidR="0020603B" w:rsidRPr="00647C4C"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647C4C">
        <w:rPr>
          <w:rFonts w:ascii="Times New Roman" w:hAnsi="Times New Roman" w:cs="Times New Roman"/>
          <w:b/>
          <w:sz w:val="24"/>
          <w:szCs w:val="24"/>
        </w:rPr>
        <w:t>A Diákjogi Chartához csatlakozók</w:t>
      </w:r>
    </w:p>
    <w:p w:rsidR="0020603B" w:rsidRPr="001158F9" w:rsidRDefault="0020603B" w:rsidP="0020603B">
      <w:pPr>
        <w:spacing w:after="0" w:line="240" w:lineRule="auto"/>
        <w:jc w:val="center"/>
        <w:rPr>
          <w:rFonts w:ascii="Times New Roman" w:hAnsi="Times New Roman" w:cs="Times New Roman"/>
          <w:sz w:val="24"/>
          <w:szCs w:val="24"/>
        </w:rPr>
      </w:pPr>
    </w:p>
    <w:p w:rsidR="0020603B" w:rsidRPr="001158F9" w:rsidRDefault="0020603B" w:rsidP="0020603B">
      <w:pPr>
        <w:spacing w:after="0" w:line="240" w:lineRule="auto"/>
        <w:ind w:firstLine="708"/>
        <w:jc w:val="both"/>
        <w:rPr>
          <w:rFonts w:ascii="Times New Roman" w:hAnsi="Times New Roman" w:cs="Times New Roman"/>
          <w:sz w:val="24"/>
          <w:szCs w:val="24"/>
        </w:rPr>
      </w:pPr>
      <w:r w:rsidRPr="00540793">
        <w:rPr>
          <w:rFonts w:ascii="Times New Roman" w:hAnsi="Times New Roman" w:cs="Times New Roman"/>
          <w:i/>
          <w:sz w:val="24"/>
          <w:szCs w:val="24"/>
        </w:rPr>
        <w:t>kijelentve,</w:t>
      </w:r>
      <w:r w:rsidRPr="001158F9">
        <w:rPr>
          <w:rFonts w:ascii="Times New Roman" w:hAnsi="Times New Roman" w:cs="Times New Roman"/>
          <w:sz w:val="24"/>
          <w:szCs w:val="24"/>
        </w:rPr>
        <w:t xml:space="preserve"> hogy elismerik és jelen törekvéseik előzményének tekintik a diákjogok érdekében tett erőfeszítéseket;</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540793">
        <w:rPr>
          <w:rFonts w:ascii="Times New Roman" w:hAnsi="Times New Roman" w:cs="Times New Roman"/>
          <w:i/>
          <w:sz w:val="24"/>
          <w:szCs w:val="24"/>
        </w:rPr>
        <w:t>felismerve,</w:t>
      </w:r>
      <w:r w:rsidRPr="001158F9">
        <w:rPr>
          <w:rFonts w:ascii="Times New Roman" w:hAnsi="Times New Roman" w:cs="Times New Roman"/>
          <w:sz w:val="24"/>
          <w:szCs w:val="24"/>
        </w:rPr>
        <w:t xml:space="preserve"> hogy a diákok jogainak érvényesülése útjából minden akadályt el kell hárítani, s e jogok csak akkor érvényesíthetők, ha egyértelművé válik, hogy kiknek kell kötelezettségeket vállalniuk a diákjogok érvényesítése érdekében;</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1158F9">
        <w:rPr>
          <w:rFonts w:ascii="Times New Roman" w:hAnsi="Times New Roman" w:cs="Times New Roman"/>
          <w:sz w:val="24"/>
          <w:szCs w:val="24"/>
        </w:rPr>
        <w:t xml:space="preserve"> hogy ennek érdekében készek minden lehetséges és méltányos eszközt igénybe venni, beleértve annak kezdeményezését is, hogy a diákjogok érvényesülését garantáló kötelezettségek megszegése ne maradjon büntetlenül;</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540793">
        <w:rPr>
          <w:rFonts w:ascii="Times New Roman" w:hAnsi="Times New Roman" w:cs="Times New Roman"/>
          <w:i/>
          <w:sz w:val="24"/>
          <w:szCs w:val="24"/>
        </w:rPr>
        <w:t>elfogadva,</w:t>
      </w:r>
      <w:r w:rsidRPr="001158F9">
        <w:rPr>
          <w:rFonts w:ascii="Times New Roman" w:hAnsi="Times New Roman" w:cs="Times New Roman"/>
          <w:sz w:val="24"/>
          <w:szCs w:val="24"/>
        </w:rPr>
        <w:t xml:space="preserve"> hogy a diákok jogainak érvényesítése csak szilárd elvi megfontolások és minden körülményt tekintetbe vevő eljárási szabályok alapján lehet sikeres, amelyeket az érintetteknek kellő mértékben ismerniük kell, s e szabályok keretei között kell együttműködniük;</w:t>
      </w:r>
    </w:p>
    <w:p w:rsidR="0020603B" w:rsidRPr="001158F9"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vállalva,</w:t>
      </w:r>
      <w:r w:rsidRPr="001158F9">
        <w:rPr>
          <w:rFonts w:ascii="Times New Roman" w:hAnsi="Times New Roman" w:cs="Times New Roman"/>
          <w:sz w:val="24"/>
          <w:szCs w:val="24"/>
        </w:rPr>
        <w:t xml:space="preserve"> hogy szövetségesüknek tekintenek mindenkit, aki az emberi méltósághoz való egyenlő jog elvének érvényesítésével egyetért és ennek törvényes eszközeit elfogadja annak tudatában, hogy az iskola más szereplőinek is tiszteletben tartandó jogai vannak;</w:t>
      </w:r>
    </w:p>
    <w:p w:rsidR="0020603B" w:rsidRPr="001158F9" w:rsidRDefault="0020603B" w:rsidP="0020603B">
      <w:pPr>
        <w:spacing w:after="0" w:line="240" w:lineRule="auto"/>
        <w:ind w:firstLine="708"/>
        <w:jc w:val="both"/>
        <w:rPr>
          <w:rFonts w:ascii="Times New Roman" w:hAnsi="Times New Roman" w:cs="Times New Roman"/>
          <w:sz w:val="24"/>
          <w:szCs w:val="24"/>
        </w:rPr>
      </w:pPr>
      <w:r w:rsidRPr="00540793">
        <w:rPr>
          <w:rFonts w:ascii="Times New Roman" w:hAnsi="Times New Roman" w:cs="Times New Roman"/>
          <w:i/>
          <w:sz w:val="24"/>
          <w:szCs w:val="24"/>
        </w:rPr>
        <w:lastRenderedPageBreak/>
        <w:t>hangsúlyozva,</w:t>
      </w:r>
      <w:r w:rsidRPr="001158F9">
        <w:rPr>
          <w:rFonts w:ascii="Times New Roman" w:hAnsi="Times New Roman" w:cs="Times New Roman"/>
          <w:sz w:val="24"/>
          <w:szCs w:val="24"/>
        </w:rPr>
        <w:t xml:space="preserve"> hogy a Diákjogi Charta nem jogszabály, tehát az abban meghatározott jogok nem érintik közvetlenül azokat a jogokat és kötelezettségeket, amelyeket jogszabály, illetve az intézmény 6. cikk szerinti szabályai a diákokra és másokra meghatároznak;</w:t>
      </w:r>
    </w:p>
    <w:p w:rsidR="0020603B" w:rsidRPr="001158F9" w:rsidRDefault="0020603B" w:rsidP="0020603B">
      <w:pPr>
        <w:spacing w:after="0" w:line="240" w:lineRule="auto"/>
        <w:jc w:val="center"/>
        <w:rPr>
          <w:rFonts w:ascii="Times New Roman" w:hAnsi="Times New Roman" w:cs="Times New Roman"/>
          <w:sz w:val="24"/>
          <w:szCs w:val="24"/>
        </w:rPr>
      </w:pPr>
      <w:r w:rsidRPr="001158F9">
        <w:rPr>
          <w:rFonts w:ascii="Times New Roman" w:hAnsi="Times New Roman" w:cs="Times New Roman"/>
          <w:sz w:val="24"/>
          <w:szCs w:val="24"/>
        </w:rPr>
        <w:t>az itt következőkben fogalmazzák meg a diákok jogait.</w:t>
      </w:r>
    </w:p>
    <w:p w:rsidR="0020603B" w:rsidRDefault="0020603B" w:rsidP="0020603B">
      <w:pPr>
        <w:spacing w:after="0" w:line="240" w:lineRule="auto"/>
        <w:jc w:val="both"/>
        <w:rPr>
          <w:rFonts w:ascii="Times New Roman" w:hAnsi="Times New Roman" w:cs="Times New Roman"/>
          <w:sz w:val="24"/>
          <w:szCs w:val="24"/>
        </w:rPr>
      </w:pPr>
    </w:p>
    <w:p w:rsidR="0020603B" w:rsidRPr="001158F9"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I. rész</w:t>
      </w:r>
    </w:p>
    <w:p w:rsidR="0020603B" w:rsidRPr="000B2EB6" w:rsidRDefault="0020603B" w:rsidP="0020603B">
      <w:pPr>
        <w:spacing w:after="0" w:line="240" w:lineRule="auto"/>
        <w:jc w:val="center"/>
        <w:rPr>
          <w:rFonts w:ascii="Times New Roman" w:hAnsi="Times New Roman" w:cs="Times New Roman"/>
          <w:b/>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a diákok jogainak áttekintő összefoglalása. A Diákjogi Chartában meghatározottak összhangban állanak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az </w:t>
      </w:r>
      <w:hyperlink r:id="rId8" w:tooltip="Emberi jogok" w:history="1">
        <w:r w:rsidRPr="00540793">
          <w:rPr>
            <w:rStyle w:val="Hiperhivatkozs"/>
            <w:rFonts w:ascii="Times New Roman" w:hAnsi="Times New Roman" w:cs="Times New Roman"/>
            <w:sz w:val="24"/>
            <w:szCs w:val="24"/>
          </w:rPr>
          <w:t xml:space="preserve">Emberi </w:t>
        </w:r>
        <w:r>
          <w:rPr>
            <w:rStyle w:val="Hiperhivatkozs"/>
            <w:rFonts w:ascii="Times New Roman" w:hAnsi="Times New Roman" w:cs="Times New Roman"/>
            <w:sz w:val="24"/>
            <w:szCs w:val="24"/>
          </w:rPr>
          <w:t>J</w:t>
        </w:r>
        <w:r w:rsidRPr="00540793">
          <w:rPr>
            <w:rStyle w:val="Hiperhivatkozs"/>
            <w:rFonts w:ascii="Times New Roman" w:hAnsi="Times New Roman" w:cs="Times New Roman"/>
            <w:sz w:val="24"/>
            <w:szCs w:val="24"/>
          </w:rPr>
          <w:t>ogok</w:t>
        </w:r>
      </w:hyperlink>
      <w:r w:rsidRPr="00540793">
        <w:rPr>
          <w:rFonts w:ascii="Times New Roman" w:hAnsi="Times New Roman" w:cs="Times New Roman"/>
          <w:sz w:val="24"/>
          <w:szCs w:val="24"/>
        </w:rPr>
        <w:t> </w:t>
      </w:r>
      <w:r w:rsidRPr="001158F9">
        <w:rPr>
          <w:rFonts w:ascii="Times New Roman" w:hAnsi="Times New Roman" w:cs="Times New Roman"/>
          <w:sz w:val="24"/>
          <w:szCs w:val="24"/>
        </w:rPr>
        <w:t>Egyetemes Nyilatkozatának,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 Polgári és Politikai Jogok Nemzetközi Egyezségokmányának </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 Gazdasági, Szociális és Kulturális Jogok Nemzetközi Egyezségokmányának,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 Gyermek Jogairól Szóló Egyezménynek,</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w:t>
      </w:r>
      <w:r>
        <w:rPr>
          <w:rFonts w:ascii="Times New Roman" w:hAnsi="Times New Roman" w:cs="Times New Roman"/>
          <w:sz w:val="24"/>
          <w:szCs w:val="24"/>
        </w:rPr>
        <w:t xml:space="preserve"> a</w:t>
      </w:r>
      <w:r w:rsidRPr="001158F9">
        <w:rPr>
          <w:rFonts w:ascii="Times New Roman" w:hAnsi="Times New Roman" w:cs="Times New Roman"/>
          <w:sz w:val="24"/>
          <w:szCs w:val="24"/>
        </w:rPr>
        <w:t xml:space="preserve">z Oktatásban Alkalmazott Megkülönböztetés Elleni Küzdelemról Szóló Egyezménynek, </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valamint</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 Magyar Köztársaság Alkotmányának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szellemével, elveikben és megfogalmazásukban ezeket és csakis ezeket tartják irányadóknak.</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Chartában foglaltak ugyanakkor arra irányulnak, hogy a magyar jogrendszerben változást érjenek el mindazon szabályok tekintetében, amelyeket nem az 1. cikkben meghatározott jogi normák állapítanak meg vagy nincsenek összhangban az 1. cikkben meghatározottakban deklarált előírásokkal.</w:t>
      </w:r>
    </w:p>
    <w:p w:rsidR="0020603B"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3. cikk</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jogainak következetes érvényesülése önmagában is érték: a legfőbb biztosíték és erkölcsi alap arra, hogy az ennek megfelel</w:t>
      </w:r>
      <w:r>
        <w:rPr>
          <w:rFonts w:ascii="Times New Roman" w:hAnsi="Times New Roman" w:cs="Times New Roman"/>
          <w:sz w:val="24"/>
          <w:szCs w:val="24"/>
        </w:rPr>
        <w:t>ő</w:t>
      </w:r>
      <w:r w:rsidRPr="001158F9">
        <w:rPr>
          <w:rFonts w:ascii="Times New Roman" w:hAnsi="Times New Roman" w:cs="Times New Roman"/>
          <w:sz w:val="24"/>
          <w:szCs w:val="24"/>
        </w:rPr>
        <w:t xml:space="preserve"> magatartást mindenki önmagától és másoktól is elvárja. Arra kell törekedni, hogy a diákok kötelezettségei ebben a vonatkozásban ne jelenthessenek mást, mint a diákjogok tiszteletben tartásának saját maguktól történő megkövetelését és másoktól való elvárását.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vonatkozik mindazon intézményekre, amelyekben a tankötelezettség teljesíthető, illetve alap-, szakmai vagy érettségi vizsga tehető, beleértve</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a kollégiumot, a diákotthont,</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b)</w:t>
      </w:r>
      <w:r>
        <w:rPr>
          <w:rFonts w:ascii="Times New Roman" w:hAnsi="Times New Roman" w:cs="Times New Roman"/>
          <w:sz w:val="24"/>
          <w:szCs w:val="24"/>
        </w:rPr>
        <w:t xml:space="preserve"> </w:t>
      </w:r>
      <w:r w:rsidRPr="001158F9">
        <w:rPr>
          <w:rFonts w:ascii="Times New Roman" w:hAnsi="Times New Roman" w:cs="Times New Roman"/>
          <w:sz w:val="24"/>
          <w:szCs w:val="24"/>
        </w:rPr>
        <w:t>az intézmény azon tevékenységi formáit, amelyek az intézmény épületén kívül valósulnak</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meg, továbbá</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c)</w:t>
      </w: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az intézmény épületéből vagy a diák otthonából e tevékenységi formák megvalósulásának </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helyszínére, onnan az intézmény épületébe vagy a diák otthonába, valamint a diák otthonából</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az intézmény épületébe való utazást, vagy közlekedést is.</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alkalmazásában diák az az általában kiskorú és általában tizennyolcadik életévét be nem töltött személy, aki tanulói jogviszonyban vagy kollégiumi, diákotthoni tagsági viszonyban áll az intézménnyel.</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lastRenderedPageBreak/>
        <w:br/>
      </w:r>
      <w:r w:rsidRPr="000B2EB6">
        <w:rPr>
          <w:rFonts w:ascii="Times New Roman" w:hAnsi="Times New Roman" w:cs="Times New Roman"/>
          <w:b/>
          <w:sz w:val="24"/>
          <w:szCs w:val="24"/>
        </w:rPr>
        <w:t>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alkalmazásában az intézmény szabályai olyan és csak olyan írásba foglalt szabályok, amelyek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jogszabálynak megfelelően jönnek létre;</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xml:space="preserve">b) nem mondanak ellent magasabb szintű jogi normának és ahhoz képest a jogok tekintetében </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nem</w:t>
      </w:r>
      <w:r>
        <w:rPr>
          <w:rFonts w:ascii="Times New Roman" w:hAnsi="Times New Roman" w:cs="Times New Roman"/>
          <w:sz w:val="24"/>
          <w:szCs w:val="24"/>
        </w:rPr>
        <w:t xml:space="preserve"> </w:t>
      </w:r>
      <w:r w:rsidRPr="001158F9">
        <w:rPr>
          <w:rFonts w:ascii="Times New Roman" w:hAnsi="Times New Roman" w:cs="Times New Roman"/>
          <w:sz w:val="24"/>
          <w:szCs w:val="24"/>
        </w:rPr>
        <w:t>szűkítő tartalmúak;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xml:space="preserve"> továbbá amelyek megfelelnek azon követelményeknek, hogy a szabályok alkotója</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c) megismerteti az érintettekkel a szabályalkotás eljárásának rendjét;</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d) biztosítja az érintettek beleszólási jogának érvényesülését a szabályalkotás során;</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e) biztosítja az érintettek számára azt a jogot, hogy kollektív jogaikat érvényesítve fellépjenek</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a számukra elfogadhatatlan szabályozási elemekkel és eljárási módokkal szemben.</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alkalmazásában diákképviselő a diák egyéni vagy kollektív jogainak képviseletével, érvényesítésével megbízott természetes vagy jogi személy vagy más szervezet. A diákképviselőt a diák vagy a közösség saját döntése alapján bízza meg.</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A diák egyéni jogai</w:t>
      </w:r>
    </w:p>
    <w:p w:rsidR="0020603B" w:rsidRPr="000B2EB6" w:rsidRDefault="0020603B" w:rsidP="0020603B">
      <w:pPr>
        <w:spacing w:after="0" w:line="240" w:lineRule="auto"/>
        <w:jc w:val="center"/>
        <w:rPr>
          <w:rFonts w:ascii="Times New Roman" w:hAnsi="Times New Roman" w:cs="Times New Roman"/>
          <w:b/>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8.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diákot nem érheti hátrányos megkülönböztetés olyan okból, amelyet a Magyar Köztársaság Alkotmánya és a Gyermek Jogairól Szóló Egyezmény az állampolgári jogegyenlőséget és a gyerekek jogegyenlőségét sértő különbségtételnek minősít. Ebből a szempontból hátrányos megkülönböztetésnek minősül az is, ha nem közvetlenül a diák személyén, hanem törvényes képviselőjén, hozzátartozóján, diákképviselőjén vagy más személyen, közösségen, szervezeten keresztül, illetve családi állapota miatt éri az előzőekben tiltott hátrányos megkülönböztetés.</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9.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jogait csak meghatározott olyan korlátozásoknak lehet alávetni, amelyek mások jogainak és jó hírnevének, az állam biztonságának, a közrend, a · közegészségügy vagy a közerkölcs védelmének érdekében szükségesek. A diáknak joga van a védelemre jogainak megsértése vagy a jogaival összefüggő kötelezettségek elmulasztása esetén.</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10.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diákot megillett az intézmény részéről olyan gondoskodás, figyelem törődés, amely a diák ügyeinek intézése és éldöntése során elsősorban a diák mint gyermek mindenek felett álló érdekét veszi figyelembe. E szabály alkalmazása során a diák érdekei alatt nem kizárólag az általa vagy a diákképviselő által megfogalmazott érdekeket kell érteni, s figyelembe vétele során másodlagosnak kell tekinteni minden egyéb érdeket, de különösen az intézményi, nevelőtestületi, önkormányzati, helyi, területi, pénzügyi, oktatáspolitikai, kormányzati, közigazgatási, ágazati, pártpolitikai, egyházi, valamint bármiféle presztízs érdeket.</w:t>
      </w:r>
    </w:p>
    <w:p w:rsidR="0020603B" w:rsidRPr="001158F9" w:rsidRDefault="0020603B" w:rsidP="0020603B">
      <w:pPr>
        <w:spacing w:after="0" w:line="240" w:lineRule="auto"/>
        <w:jc w:val="center"/>
        <w:rPr>
          <w:rFonts w:ascii="Times New Roman" w:hAnsi="Times New Roman" w:cs="Times New Roman"/>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11. cikk</w:t>
      </w:r>
      <w:r w:rsidRPr="001158F9">
        <w:rPr>
          <w:rFonts w:ascii="Times New Roman" w:hAnsi="Times New Roman" w:cs="Times New Roman"/>
          <w:sz w:val="24"/>
          <w:szCs w:val="24"/>
        </w:rPr>
        <w:t>.</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arra, hogy ne legyen kitéve mások által előidézett egészségkárosító hatásoknak és erre irányuló kezdeményezéseknek. Az intézmény ebben a körben az épülethasználati rend szabályozásával biztosítja a diák egészséghez és egészséges környezethez való jogát, illetve azt, hogy megkapja a megfelelő tájékoztatást az egészségét károsító hatásokról.</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lastRenderedPageBreak/>
        <w:br/>
      </w:r>
      <w:r w:rsidRPr="000B2EB6">
        <w:rPr>
          <w:rFonts w:ascii="Times New Roman" w:hAnsi="Times New Roman" w:cs="Times New Roman"/>
          <w:b/>
          <w:sz w:val="24"/>
          <w:szCs w:val="24"/>
        </w:rPr>
        <w:t>12.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az életkorának megfelelő időtartamú pihenésre, játékra és szórakozásra. Ennek megfelelően jogszabály vagy a 6. cikk szerinti intézményi szabályok rendelkezésein alapuló kötelező intézményi foglalkozások időtartama heti átlagban a diák</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kilenc éves koráig nem haladhatja meg a napi 240,</w:t>
      </w:r>
      <w:r>
        <w:rPr>
          <w:rFonts w:ascii="Times New Roman" w:hAnsi="Times New Roman" w:cs="Times New Roman"/>
          <w:sz w:val="24"/>
          <w:szCs w:val="24"/>
        </w:rPr>
        <w:t xml:space="preserve"> </w:t>
      </w:r>
      <w:r w:rsidRPr="001158F9">
        <w:rPr>
          <w:rFonts w:ascii="Times New Roman" w:hAnsi="Times New Roman" w:cs="Times New Roman"/>
          <w:sz w:val="24"/>
          <w:szCs w:val="24"/>
        </w:rPr>
        <w:t>tizennégy éves koráig a napi 300,</w:t>
      </w:r>
      <w:r>
        <w:rPr>
          <w:rFonts w:ascii="Times New Roman" w:hAnsi="Times New Roman" w:cs="Times New Roman"/>
          <w:sz w:val="24"/>
          <w:szCs w:val="24"/>
        </w:rPr>
        <w:t xml:space="preserve"> </w:t>
      </w:r>
      <w:r w:rsidRPr="001158F9">
        <w:rPr>
          <w:rFonts w:ascii="Times New Roman" w:hAnsi="Times New Roman" w:cs="Times New Roman"/>
          <w:sz w:val="24"/>
          <w:szCs w:val="24"/>
        </w:rPr>
        <w:t>tizennyolc éves koráig a napi 360 percet,</w:t>
      </w:r>
      <w:r>
        <w:rPr>
          <w:rFonts w:ascii="Times New Roman" w:hAnsi="Times New Roman" w:cs="Times New Roman"/>
          <w:sz w:val="24"/>
          <w:szCs w:val="24"/>
        </w:rPr>
        <w:t xml:space="preserve"> </w:t>
      </w:r>
      <w:r w:rsidRPr="001158F9">
        <w:rPr>
          <w:rFonts w:ascii="Times New Roman" w:hAnsi="Times New Roman" w:cs="Times New Roman"/>
          <w:sz w:val="24"/>
          <w:szCs w:val="24"/>
        </w:rPr>
        <w:t>a tanítási napok száma pedig egy tanévben nem lehet több 190-nél.</w:t>
      </w:r>
      <w:r>
        <w:rPr>
          <w:rFonts w:ascii="Times New Roman" w:hAnsi="Times New Roman" w:cs="Times New Roman"/>
          <w:sz w:val="24"/>
          <w:szCs w:val="24"/>
        </w:rPr>
        <w:t xml:space="preserve"> </w:t>
      </w:r>
      <w:r w:rsidRPr="001158F9">
        <w:rPr>
          <w:rFonts w:ascii="Times New Roman" w:hAnsi="Times New Roman" w:cs="Times New Roman"/>
          <w:sz w:val="24"/>
          <w:szCs w:val="24"/>
        </w:rPr>
        <w:t>A kötelező intézményi foglalkozásokhoz kapcsolódó elfoglaltság nem csorbíthatja a szabadidőhöz való jogot.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Az intézmény nem jogosult a diák szülői felügyeletével, elhelyezésével, szülei és hozzátartozói irányában történő kapcsolattartásával összefüggő kérdésekben dönteni. A diáknak joga van a 6. cikk szerinti intézményi szabályok keretei között mindkét szülőjével személyes kapcsolatot és közvetlen érintkezést fenntartani. Az intézmény ezt csak a szülői felügyelet megszüntetése vagy azonnali intézkedést igénylő sürgős szükség esetében akadályozhatja meg; ezekben az esetekben, azonban a diák védelme érdekében minden szükséges intézkedést haladéktalanul meg kell tenni lehetőség szerint az érintett diák véleményének ismeretében.</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saját családi környezetének és más közösségének hagyományait, szokásait megismerni, ismertetni és gyakorolni, ha ezzel nem sért jogszabályt vagy a 6. cikk szerinti intézményi szabályokat.</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15.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az intézményben állampolgárságának, nevének, családi kapcsolatainak megtartásához. E jog megvalósulása érdekében az iskola köteles nyilvántartásaiban és okmányaiban a diák valóságnak megfelel6 személyazonossági adatait feltüntetni. Ezen adatok köre nem terjedhet túl a diák személyének azonosításához és az intézmény működtetéséhez szükséges és elégséges, valamint jogszabályban vagy az intézmény 6. cikk szerinti szabályaiban meghatározott adatok körén még akkor sem, ha a diák ezen adatok szolgáltatását önként vállalja. Az adatok tartalmát illető kétség esetén vagy a diák különleges méltánylást érdemlő helyzetében a diák által megadott adatokat kell az iskolai ügyvitelben használni.</w:t>
      </w:r>
    </w:p>
    <w:p w:rsidR="0020603B" w:rsidRPr="000B2EB6"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0B2EB6">
        <w:rPr>
          <w:rFonts w:ascii="Times New Roman" w:hAnsi="Times New Roman" w:cs="Times New Roman"/>
          <w:b/>
          <w:sz w:val="24"/>
          <w:szCs w:val="24"/>
        </w:rPr>
        <w:t>16.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megismerhet minden eszmét, nézetet, gondolatot és véleményt. A diák terjeszthet minden eszmét, gondolatot, és véleményt, amelynek tartalma vagy megjelenési formája az Alkotmányt, mások jogait és jó hírnevét, az állam biztonságát, a közegészségügy fenntartását vagy a közerkölcsöt nem veszélyezteti Az intézmény diák véleménynyilvánítási jogát ezekben az esetekben csak jogszabályban megállapított korlátozásnak veti alá. A diák nem kötelezhető vagy kényszeríthető arra, hogy bármely világnézet mellett tevőlegesen vagy hallgatólagosan elkötelezze magát, azt hirdesse, képviselje vagy szolgálja. Úgyszintén nem érheti a diákot hátrány amiatt, hogy valamely világnézetet magáénak vall. A diákot az intézmény nem kötelezheti vagy kényszerítheti világnézetének megvallására vagy megtagadására, az intézmény nem tarthat nyilván a diákról olyan adatot, amely világnézetére utal vagy amelyből világnézetére következtetni lehet.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vallásoktatásban és vallási hitéletben történő részvétel intézményi kérdéseiben a diák szülei hozzátartozói vagy törvényes képviselője útmutatása mellett önállóan dönt.</w:t>
      </w:r>
    </w:p>
    <w:p w:rsidR="0020603B" w:rsidRDefault="0020603B" w:rsidP="0020603B">
      <w:pPr>
        <w:spacing w:after="0" w:line="240" w:lineRule="auto"/>
        <w:jc w:val="center"/>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18.</w:t>
      </w:r>
      <w:r>
        <w:rPr>
          <w:rFonts w:ascii="Times New Roman" w:hAnsi="Times New Roman" w:cs="Times New Roman"/>
          <w:b/>
          <w:sz w:val="24"/>
          <w:szCs w:val="24"/>
        </w:rPr>
        <w:t xml:space="preserve"> </w:t>
      </w:r>
      <w:r w:rsidRPr="000B2EB6">
        <w:rPr>
          <w:rFonts w:ascii="Times New Roman" w:hAnsi="Times New Roman" w:cs="Times New Roman"/>
          <w:b/>
          <w:sz w:val="24"/>
          <w:szCs w:val="24"/>
        </w:rPr>
        <w:t>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személyiségi jogaihoz tartozik, hogy öltözködése, hajviselete, külső megjelenése, személyes tárgyainak birtoklása csak olyan mértékben korlátozható, amennyire az jogszabályba vagy a 6. cikk szerinti intézményi szabályokba ütközik.</w:t>
      </w:r>
    </w:p>
    <w:p w:rsidR="0020603B" w:rsidRPr="001158F9" w:rsidRDefault="0020603B" w:rsidP="0020603B">
      <w:pPr>
        <w:spacing w:after="0" w:line="240" w:lineRule="auto"/>
        <w:jc w:val="both"/>
        <w:rPr>
          <w:rFonts w:ascii="Times New Roman" w:hAnsi="Times New Roman" w:cs="Times New Roman"/>
          <w:sz w:val="24"/>
          <w:szCs w:val="24"/>
        </w:rPr>
      </w:pPr>
    </w:p>
    <w:p w:rsidR="00307BD0" w:rsidRDefault="00307BD0" w:rsidP="0020603B">
      <w:pPr>
        <w:spacing w:after="0" w:line="240" w:lineRule="auto"/>
        <w:jc w:val="center"/>
        <w:rPr>
          <w:rFonts w:ascii="Times New Roman" w:hAnsi="Times New Roman" w:cs="Times New Roman"/>
          <w:b/>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19.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becsületét, jó hírnevét sérti minden olyan eljárás, minősítés, értékelés, nyilvános kijelentés, amely tulajdonságainak, testi, szellemi és jellembeli adottságainak, családi és társadalmi környezetének tőle függetlenül fennálló helyzete, létező jelenségei és megnyilvánulásai okán személyére vonatkozóan megbélyegző, gúnyolódó vagy csúfolódó, sértő, megalázó tartalmú.</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0B2EB6" w:rsidRDefault="0020603B" w:rsidP="0020603B">
      <w:pPr>
        <w:spacing w:after="0" w:line="240" w:lineRule="auto"/>
        <w:jc w:val="center"/>
        <w:rPr>
          <w:rFonts w:ascii="Times New Roman" w:hAnsi="Times New Roman" w:cs="Times New Roman"/>
          <w:b/>
          <w:sz w:val="24"/>
          <w:szCs w:val="24"/>
        </w:rPr>
      </w:pPr>
      <w:r w:rsidRPr="000B2EB6">
        <w:rPr>
          <w:rFonts w:ascii="Times New Roman" w:hAnsi="Times New Roman" w:cs="Times New Roman"/>
          <w:b/>
          <w:sz w:val="24"/>
          <w:szCs w:val="24"/>
        </w:rPr>
        <w:t>20.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diákok egymás közötti és másokkal folytatott beszélgetésének, levelezésének magántitkainak kifürkészése és tartalmának önkényes feltárása a diák személyiségi jogainak sérelmét valósítja meg. Abban az esetben, ha a beszélgetés, levelezés jogszabályba, vagy intézményi szabályokba ütközik, az intézmény megtehet minden jogszerű intézkedést az oktatás rendjének fenntartása érdekében és az elkövetett fegyelmezetlenséggel arányos magatartási minősítéssel sújthatja a diákot, de semmilyen körülmények között nem tárhatja fel és nem hozhatja nyilvánosságra a diák magántitkait.</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21.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érzelmeit és személyes kapcsolatait tiszteletben kell tartani. A diák az intézményben érzelmeit és személyes kapcsolatait oly módon fejezheti ki, hogy az ne ütközzék a közerkölcsbe és ne sértse a jó ízlést - különös tekintettel a fiatalabb diákok érzelmi etikai fejlődésének védelmére. A diák személyhez fűződő jogait sérti minden olyan megkülönböztetés, hátrány, korlátozás, tiltás, megbélyegzés, elítélő értékelés, gúnyolódás és csúfolódás, amely személyes kapcsolatai, érzelmi, szerelmi vagy nemi viszonya miatt éri. Nem valósítja meg a diák személyhez fűződő jogainak sérelmét az intézmény részéről az olyan intézkedés, amelynek célja a diákra irányuló vagy a diák által megvalósított, törvényt vagy a 6. cikk szerinti intézményi szabályt sértő tevékenység megakadályozása és megszüntetése.</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22.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diákot sem egy másik diák, sem a pedagógus, sem az intézmény más dolgozója vagy az intézményben tartózkodó más személy nem ütheti meg, testi fenyítést vele szemben nem alkalmazhat; a diák fizikai vagy lelki erőszakkal és durva bánásmóddal, fenyegetéssel vagy megfélemlítéssel nem kényszeríthető meghatározott magatartásra, szabadsága önkényesen semmilyen tekintetben nem korlátozható. Az intézményben a fegyelmezés és az általánosan elfogadott együttélési normák megtartásának, illetve megtartatásának eszközei - a természetes pedagógusi és diáktársi tekintélyen túl - jogszabályban és a 6. cikk szerinti intézményi szabályokban meghatározott eljárások és módszerek lehetnek. Ezen eljárások és módszerek szabályozásakor biztosítani kell a diák jogorvoslathoz való jogát.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nem fosztható meg önkényesen a birtokában lévő tárgyaktól. A jogszabályban tiltott eszközök birtoklásának megszüntetése, valamint az iskola belső rendjének fenntartása érdekében a diákot tárgyaitól csak indoklás alapján</w:t>
      </w:r>
      <w:r>
        <w:rPr>
          <w:rFonts w:ascii="Times New Roman" w:hAnsi="Times New Roman" w:cs="Times New Roman"/>
          <w:sz w:val="24"/>
          <w:szCs w:val="24"/>
        </w:rPr>
        <w:t xml:space="preserve"> </w:t>
      </w:r>
      <w:r w:rsidRPr="001158F9">
        <w:rPr>
          <w:rFonts w:ascii="Times New Roman" w:hAnsi="Times New Roman" w:cs="Times New Roman"/>
          <w:sz w:val="24"/>
          <w:szCs w:val="24"/>
        </w:rPr>
        <w:t>és</w:t>
      </w: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után, s csak ideiglenesen lehet megfosztani. A birtoklás ideiglenes megszüntetése mellett a szükséges, magatartást minősítő, </w:t>
      </w:r>
      <w:r w:rsidRPr="001158F9">
        <w:rPr>
          <w:rFonts w:ascii="Times New Roman" w:hAnsi="Times New Roman" w:cs="Times New Roman"/>
          <w:sz w:val="24"/>
          <w:szCs w:val="24"/>
        </w:rPr>
        <w:lastRenderedPageBreak/>
        <w:t>illetve fegyelmi eljárást le kell folytatni. A jogszabály által nem tiltott eszközt legkésőbb a tanítási nap végén a diáknak vissza kell adni.</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diának joga van ahhoz, hogy lakásába akarata ellenére, jogszabályt vagy a 6. cikk szerinti intézményi szabályt sértve más ne lépjen és ne tekintsen be, személyes tárgyaihoz más személy csak hozzájárulásával férhessen hozzá, a lakásban folytatott, magánéletéről akarata ellenére másnak ne legyen tudomása. Ebből a szempontból lakásnak minősül a kollégiumban, diákotthonban a diák szobája, személyes tárgyaknak minősülnek a diák ott elhelyezett ingóságai, valamint az intézményben a diáknak névre szólóan biztosított tárolóhelyek tartalma.</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25.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nem tehető felelőssé olyan cselekményért vagy kárért, amelyet nem ő követett el vagy nem ő okozott. Nem lehet felelősségre vonást alkalmazni olyan cselekményért vagy mulasztásért, amely elkövetése idején nem sértett jogszabályt vagy a 6. cikk szerinti intézményi szabályt. Nem lehet a cselekmény vagy a mulasztás elkövetése idején alkalmazhatónál súlyosabb felelősségre vonást alkalmazni. Közösség kollektív felelősségre vonása tilos. A diák felelősségre vonása nem irányulhat a diákjogok csorbítására vagy érvényesülésük felfüggesztésére, és nem érintheti a diák tanulmányi minősítését.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diákot munkavégzésre kötelezni csak a tanulmányokhoz közvetlenül kapcsolódó esetekben, a munka- és egészségvédelmi előírások megtartásával szabad. A diáknak joga, hogy saját döntése alapján önkéntes munkát végezzen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a gyermekmunkára irányadó jogszabályi kereteken belül - az intézményben, valamint az intézményben működő vagy azzal szerződéses kapcsolatban álló gazdálkodó vagy társadalmi szervezetben, alapítványban.</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az őt érintő ügyekben, intézményi eljárásokban arra, hogy meghallgassák, véleményét és kérését előadhassa, minden őt érintő döntés és mulasztás ellen jogorvoslatot vegyen igénybe. Ez történhet személyesen, meghatalmazott útján vagy írásbeli beadvány formájában.</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28.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bármely őt érdeklő témakörben·- beleértve az intézmény működésével és belső életével kapcsolatos kérdéseket is - szabadon tehet fel kérdést. nyilváníthat véleményt, tehet javaslatot jogszabály és a 6. cikk szerinti intézményi szabályok által nem tiltott módon és formában. Emiatt a diákot hátrányos megkülönböztetés vagy konkrét joghátrány nem érheti. A kérdés, javaslat, vélemény tartalma nem sértheti mások jogait, becsületét és jó hírnevét. A diákot érintő kérdésben megilleti őt az érdemi válasz.</w:t>
      </w:r>
    </w:p>
    <w:p w:rsidR="0020603B" w:rsidRPr="001158F9"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29. cikk</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158F9">
        <w:rPr>
          <w:rFonts w:ascii="Times New Roman" w:hAnsi="Times New Roman" w:cs="Times New Roman"/>
          <w:sz w:val="24"/>
          <w:szCs w:val="24"/>
        </w:rPr>
        <w:t>z intézmény köteles figyelembe venni a diáknak magának, hozzátartozójának, családjának, törvényes képviselójének, gyámjának és diákképviselőjének a diák magatartásával, tanulmányaival és nevelésével kapcsolatos észrevételeit.</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30.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xml:space="preserve">A diákot valamely tantárgyból elért tanulmányi eredménye; általában vett tanulmányi előmenetele vagy magatartási minősítése miatt nem érheti hátrányos megkülönböztetés az </w:t>
      </w:r>
      <w:r w:rsidRPr="001158F9">
        <w:rPr>
          <w:rFonts w:ascii="Times New Roman" w:hAnsi="Times New Roman" w:cs="Times New Roman"/>
          <w:sz w:val="24"/>
          <w:szCs w:val="24"/>
        </w:rPr>
        <w:lastRenderedPageBreak/>
        <w:t>intézmény közéleti fórumain és közösségeiben. A diák egyik tantárgyból elért tanulmányi eredménye nem befolyásolhatja a diák másik tantárgyban nyújtott teljesítményének értékelését, valamint magatartásának minősítését.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EF6721" w:rsidRDefault="0020603B" w:rsidP="0020603B">
      <w:pPr>
        <w:spacing w:after="0" w:line="240" w:lineRule="auto"/>
        <w:jc w:val="center"/>
        <w:rPr>
          <w:rFonts w:ascii="Times New Roman" w:hAnsi="Times New Roman" w:cs="Times New Roman"/>
          <w:b/>
          <w:sz w:val="24"/>
          <w:szCs w:val="24"/>
        </w:rPr>
      </w:pPr>
      <w:r w:rsidRPr="00EF6721">
        <w:rPr>
          <w:rFonts w:ascii="Times New Roman" w:hAnsi="Times New Roman" w:cs="Times New Roman"/>
          <w:b/>
          <w:sz w:val="24"/>
          <w:szCs w:val="24"/>
        </w:rPr>
        <w:t>31.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arra, hogy az intézményben indult bármilyen intézményi vagy közigazgatási eljárásban történő meghallgatásán - kérésére - törvényes képviselője, bármely hozzátartozója, diákképviselője vagy más meghatalmazottja jelen legyen és képviseletében eljárjon.</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32.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diákot nem érheti hátrány vagy hátrányos megkülönböztetés a közéletbe végzett tevékenysége és nyilvános szereplése miatt.</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33.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az intézményben szabadon alakíthat és működtethet olyan szervezetet (egyesületet, egyletet, kört, társaságot, klubot vagy bármilyen más elnevezésű szerveződést, társulást), s vehet részt ennek irányításában és tevékenységben amelynek célja és tevékenysége nem ütközik jogszabályba vagy a 6. cikk szerinti intézményi szabályokba.</w:t>
      </w:r>
    </w:p>
    <w:p w:rsidR="0020603B" w:rsidRPr="00EF6721"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EF6721">
        <w:rPr>
          <w:rFonts w:ascii="Times New Roman" w:hAnsi="Times New Roman" w:cs="Times New Roman"/>
          <w:b/>
          <w:sz w:val="24"/>
          <w:szCs w:val="24"/>
        </w:rPr>
        <w:t>34.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tanulmányi eredményétől és magatartási minősítésétől független joga, hogy minden őt érdeklő kérdésben szabadon kinyilváníthassa véleményét, aktívan részt vegyen a diákélet nyilvánosságának megteremtésébe megszervezésében, irányításában és működtetésében. E jogok gyakorlása során mások jogait és jó hírnevét tiszteletben kell tartani.</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35.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 neki megfelelő tanuláshoz. E jog időlegesen sem korlátozható. Ha a diák magatartása más diákok tanulási jogának gyakorlás sérti vagy veszélyezteti, az intézmény 6. cikk szerinti szabályai szerint köteles biztosítani a többi diák tanuláshoz való jogának érvényesülését. Az oktatás tekintetében az intézmény köteles érvényesíteni a Gyermek Jogairól Szóló Egyezmény 29. cikkének 1. pontjában meghatározott tartalmi követelményeket.</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36.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tankötelezettsége teljesítéséig joga van az ingyenes oktatáshoz az intézmény fenntartója akként köteles biztosítani, hogy a diák jogszabály vagy a 6. cikk szerinti intézményi szabályok alapján kötelezően meghatározó tevékenység megvalósítása, az intézmény követelményrendszerének teljesítése érdekében kötelezően előírt eszközökhöz, felszerelésekhez, ruházathoz, szolgáltatásokhoz ingyen jusson hozzá.</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37.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joga, hogy részletesen megismerje az intézmény pedagógiai programját, tantervét, s ennek megértése érdekében tartalmat értelmező választ kapjon.</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38.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az intézményben képességeit és tudását tükröző teljesítménye szerinti előmenetelt elérni, s a képességei, tudása szerinti minősítésnek megfelelő továbbtanulást és életpályát választani. Semmilyen beavatkozás, korlátozás nem sértheti a diák esélyegyenlőséghez, pályaválasztáshoz fűződő jogait.</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lastRenderedPageBreak/>
        <w:br/>
      </w:r>
      <w:r w:rsidRPr="00F7735D">
        <w:rPr>
          <w:rFonts w:ascii="Times New Roman" w:hAnsi="Times New Roman" w:cs="Times New Roman"/>
          <w:b/>
          <w:sz w:val="24"/>
          <w:szCs w:val="24"/>
        </w:rPr>
        <w:t>39.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pedagógus diákról alkotott minősítése (osztályzat, vizsgajegy, szöveges értékelés, egyéb minősítés) ellen a diáknak akkor van jogorvoslati joga, ha a minősítés a diák tudomására juttatott és az intézményben nyilvánosságra hozott, a diák szülője, gyámja vagy törvényes képviselője számára hozzáférhető követelményektől eltérően történik vagy jogszabályba, illetve a 6. cikk szerinti intézményi szabályokba ütköző hátrányos megkülönböztetésen alapul.</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40.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 bármely okból - az intézménytől független értékelési eljárásban számot adni tudásáról. E döntése miatt az intézményben hátrány nem érheti.</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hogy tudását és tanulmányi előmenetelét saját döntése alapján - a kötelező ellenőrzési módszereken túlmenően - olyan beszámolási módszerrel, technikával és módon is bizonyítsa, amely tulajdonságainak, adottságainak, képességeinek, bármely okból történő hátrányos megkülönböztetése megszüntetésének, fogyatékossága kiküszöbölésének leginkább megfelel.</w:t>
      </w:r>
    </w:p>
    <w:p w:rsidR="0020603B" w:rsidRPr="00605397"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605397">
        <w:rPr>
          <w:rFonts w:ascii="Times New Roman" w:hAnsi="Times New Roman" w:cs="Times New Roman"/>
          <w:b/>
          <w:sz w:val="24"/>
          <w:szCs w:val="24"/>
        </w:rPr>
        <w:t>42.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joga van részt venni a diákok számára szervezett rendezvényeken, részvétele miatt hátrányos megkülönböztetés nem érheti; a részvételtől tanulmányi eredménye miatt a diákot eltiltani nem szabad.</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joga az intézmény rendelkezési körébe tartozó létesítmények, berendezések, felszerelések és szolgáltatások 6. cikk szerinti intézményi szabályokban meghatározott használata. Ezt nem szabad tanulmányi eredménytől vagy magatartási minősítéstől függővé tenni.</w:t>
      </w:r>
    </w:p>
    <w:p w:rsidR="0020603B" w:rsidRDefault="0020603B" w:rsidP="0020603B">
      <w:pPr>
        <w:spacing w:after="0" w:line="240" w:lineRule="auto"/>
        <w:jc w:val="center"/>
        <w:rPr>
          <w:rFonts w:ascii="Times New Roman" w:hAnsi="Times New Roman" w:cs="Times New Roman"/>
          <w:b/>
          <w:sz w:val="24"/>
          <w:szCs w:val="24"/>
        </w:rPr>
      </w:pPr>
    </w:p>
    <w:p w:rsidR="0020603B" w:rsidRPr="006B4A95" w:rsidRDefault="0020603B" w:rsidP="0020603B">
      <w:pPr>
        <w:spacing w:after="0" w:line="240" w:lineRule="auto"/>
        <w:jc w:val="center"/>
        <w:rPr>
          <w:rFonts w:ascii="Times New Roman" w:hAnsi="Times New Roman" w:cs="Times New Roman"/>
          <w:b/>
          <w:sz w:val="24"/>
          <w:szCs w:val="24"/>
        </w:rPr>
      </w:pPr>
      <w:r w:rsidRPr="006B4A95">
        <w:rPr>
          <w:rFonts w:ascii="Times New Roman" w:hAnsi="Times New Roman" w:cs="Times New Roman"/>
          <w:b/>
          <w:sz w:val="24"/>
          <w:szCs w:val="24"/>
        </w:rPr>
        <w:t>A diákok kollektív jogai</w:t>
      </w:r>
    </w:p>
    <w:p w:rsidR="0020603B" w:rsidRPr="006B4A95" w:rsidRDefault="0020603B" w:rsidP="0020603B">
      <w:pPr>
        <w:spacing w:after="0" w:line="240" w:lineRule="auto"/>
        <w:jc w:val="both"/>
        <w:rPr>
          <w:rFonts w:ascii="Times New Roman" w:hAnsi="Times New Roman" w:cs="Times New Roman"/>
          <w:b/>
          <w:sz w:val="24"/>
          <w:szCs w:val="24"/>
        </w:rPr>
      </w:pPr>
      <w:r w:rsidRPr="006B4A95">
        <w:rPr>
          <w:rFonts w:ascii="Times New Roman" w:hAnsi="Times New Roman" w:cs="Times New Roman"/>
          <w:b/>
          <w:sz w:val="24"/>
          <w:szCs w:val="24"/>
        </w:rPr>
        <w:t xml:space="preserve"> </w:t>
      </w:r>
    </w:p>
    <w:p w:rsidR="0020603B" w:rsidRPr="00647C4C" w:rsidRDefault="0020603B" w:rsidP="0020603B">
      <w:pPr>
        <w:spacing w:after="0" w:line="240" w:lineRule="auto"/>
        <w:jc w:val="center"/>
        <w:rPr>
          <w:rFonts w:ascii="Times New Roman" w:hAnsi="Times New Roman" w:cs="Times New Roman"/>
          <w:b/>
          <w:sz w:val="24"/>
          <w:szCs w:val="24"/>
        </w:rPr>
      </w:pPr>
      <w:r w:rsidRPr="00647C4C">
        <w:rPr>
          <w:rFonts w:ascii="Times New Roman" w:hAnsi="Times New Roman" w:cs="Times New Roman"/>
          <w:b/>
          <w:sz w:val="24"/>
          <w:szCs w:val="24"/>
        </w:rPr>
        <w:t>44.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diákok kollektív jogainak forrása a diák önszerveződéshez, önkormányzáshoz és érdekképviselethez való joga.</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diákok minden csoportja lehet kollektív diákjogok alanya, ha jogszabályba vagy a 6. cikk szerinti intézményi szabályokban meghatározott rendelkezéseknek megfelelő módon megalakulását és működését bejelentette.</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46. cikk</w:t>
      </w:r>
    </w:p>
    <w:p w:rsidR="0020603B" w:rsidRPr="001158F9" w:rsidRDefault="0020603B" w:rsidP="0020603B">
      <w:pPr>
        <w:spacing w:after="0" w:line="240" w:lineRule="auto"/>
        <w:jc w:val="center"/>
        <w:rPr>
          <w:rFonts w:ascii="Times New Roman" w:hAnsi="Times New Roman" w:cs="Times New Roman"/>
          <w:sz w:val="24"/>
          <w:szCs w:val="24"/>
        </w:rPr>
      </w:pPr>
      <w:r w:rsidRPr="001158F9">
        <w:rPr>
          <w:rFonts w:ascii="Times New Roman" w:hAnsi="Times New Roman" w:cs="Times New Roman"/>
          <w:sz w:val="24"/>
          <w:szCs w:val="24"/>
        </w:rPr>
        <w:t>A diákoknak joguk van arra, hogy közösségként gyakoroljanak minden olyan diákjogot, amely természeténél fogva nem csak a diákra, mint egyénre értelmezhető.</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Minden diákcsoportnak joga van az önrendelkezésre. E jog értelmében a diákcsoportok - jogszabály keretei között - szabadon határozzák meg működési rendjüket, érdekképviseleti rendszerüket, szabadon biztosítják saját fejlődésüket.</w:t>
      </w:r>
    </w:p>
    <w:p w:rsidR="0020603B" w:rsidRDefault="0020603B" w:rsidP="0020603B">
      <w:pPr>
        <w:spacing w:after="0" w:line="240" w:lineRule="auto"/>
        <w:jc w:val="center"/>
        <w:rPr>
          <w:rFonts w:ascii="Times New Roman" w:hAnsi="Times New Roman" w:cs="Times New Roman"/>
          <w:sz w:val="24"/>
          <w:szCs w:val="24"/>
        </w:rPr>
      </w:pPr>
      <w:r w:rsidRPr="001158F9">
        <w:rPr>
          <w:rFonts w:ascii="Times New Roman" w:hAnsi="Times New Roman" w:cs="Times New Roman"/>
          <w:sz w:val="24"/>
          <w:szCs w:val="24"/>
        </w:rPr>
        <w:lastRenderedPageBreak/>
        <w:br/>
      </w: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48.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Az intézményi diákönkormányzat szervei az intézményi közügyekben demokratikus módon; széleskörű nyilvánosságot teremtve kifejezik és megvalósítják a diákok közakaratát. A 45. cikkben meghatározott módon bejelentkezett diákcsoport kollektív joga, hogy a csoport vagy bármely tagja érdekében</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jogszabályban meghatározott formában és jogkörben az intézményi szabályok</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meghatározásában részt vegyen;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b) kérdést tegyen fel és arra érdemi választ kapjon;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c) az intézmény közéleti és a nyilvánosság fórumain véleményt nyilvánítson javaslatot tegyen és állásfoglalást kérjen;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d) az intézményben zajló valamely eljárásban a tag mellett részt vegyen és véleményét kifejtse;</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e) a diákjogok érvényesítése érdekében a nyilvánossághoz forduljon.</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49.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kollektív diákjogok gyakorlása során a diákoknak joguk van szószólóik és diákképviselőik kizárólag saját elhatározáson alapuló megválasztására, álláspontjuknak mindenféle fenyegetettségtől mentes kialakítására és kinyilvánítására.</w:t>
      </w: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br/>
        <w:t>50. cikk</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Az intézményi diákönkormányzatok szerveit feladataik ellátása érdekében megilleti az intézmény támogatása, különös tekintettel a költségvetési támogatásra, helyiség térítésmentes használatára.</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6B4A95" w:rsidRDefault="0020603B" w:rsidP="0020603B">
      <w:pPr>
        <w:spacing w:after="0" w:line="240" w:lineRule="auto"/>
        <w:jc w:val="center"/>
        <w:rPr>
          <w:rFonts w:ascii="Times New Roman" w:hAnsi="Times New Roman" w:cs="Times New Roman"/>
          <w:b/>
          <w:sz w:val="24"/>
          <w:szCs w:val="24"/>
        </w:rPr>
      </w:pPr>
      <w:r w:rsidRPr="006B4A95">
        <w:rPr>
          <w:rFonts w:ascii="Times New Roman" w:hAnsi="Times New Roman" w:cs="Times New Roman"/>
          <w:b/>
          <w:sz w:val="24"/>
          <w:szCs w:val="24"/>
        </w:rPr>
        <w:t>A diákjogok érvényesítésének eszközei és eljárásai</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51.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diáknak egyéni és kollektív jogai érvényesítése érdekében joga van igénybe venni</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jogszabályban vagy a 6. cikk szerinti intézményi szabályokban meghatározott, az</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intézményen belüli, illetve az intézmény fenntartójához telepített valamennyi jogorvoslati</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eljárást, a nyilvánosságot, valamint az egyesülés és a békés gyülekezés jogának gyakorlását;</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b)</w:t>
      </w:r>
      <w:r>
        <w:rPr>
          <w:rFonts w:ascii="Times New Roman" w:hAnsi="Times New Roman" w:cs="Times New Roman"/>
          <w:sz w:val="24"/>
          <w:szCs w:val="24"/>
        </w:rPr>
        <w:t xml:space="preserve"> </w:t>
      </w:r>
      <w:r w:rsidRPr="001158F9">
        <w:rPr>
          <w:rFonts w:ascii="Times New Roman" w:hAnsi="Times New Roman" w:cs="Times New Roman"/>
          <w:sz w:val="24"/>
          <w:szCs w:val="24"/>
        </w:rPr>
        <w:t>a hatóság, a bíróság, az állampolgári jogok országgyűlési biztosa előtti eljárást;</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c)</w:t>
      </w:r>
      <w:r>
        <w:rPr>
          <w:rFonts w:ascii="Times New Roman" w:hAnsi="Times New Roman" w:cs="Times New Roman"/>
          <w:sz w:val="24"/>
          <w:szCs w:val="24"/>
        </w:rPr>
        <w:t xml:space="preserve"> </w:t>
      </w:r>
      <w:r w:rsidRPr="001158F9">
        <w:rPr>
          <w:rFonts w:ascii="Times New Roman" w:hAnsi="Times New Roman" w:cs="Times New Roman"/>
          <w:sz w:val="24"/>
          <w:szCs w:val="24"/>
        </w:rPr>
        <w:t>az a) és b) pontban meghatározott eljárásban sikertelen jogérvényesítés esetén a nemzetközi</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szerződésekben meghatározott jogorvoslatot.</w:t>
      </w:r>
    </w:p>
    <w:p w:rsidR="0020603B" w:rsidRDefault="0020603B" w:rsidP="0020603B">
      <w:pPr>
        <w:spacing w:after="0" w:line="240" w:lineRule="auto"/>
        <w:jc w:val="both"/>
        <w:rPr>
          <w:rFonts w:ascii="Times New Roman" w:hAnsi="Times New Roman" w:cs="Times New Roman"/>
          <w:sz w:val="24"/>
          <w:szCs w:val="24"/>
        </w:rPr>
      </w:pPr>
    </w:p>
    <w:p w:rsidR="0020603B" w:rsidRPr="00647C4C" w:rsidRDefault="0020603B" w:rsidP="0020603B">
      <w:pPr>
        <w:spacing w:after="0" w:line="240" w:lineRule="auto"/>
        <w:jc w:val="center"/>
        <w:rPr>
          <w:rFonts w:ascii="Times New Roman" w:hAnsi="Times New Roman" w:cs="Times New Roman"/>
          <w:b/>
          <w:sz w:val="24"/>
          <w:szCs w:val="24"/>
        </w:rPr>
      </w:pPr>
      <w:r w:rsidRPr="006B4A95">
        <w:rPr>
          <w:rFonts w:ascii="Times New Roman" w:hAnsi="Times New Roman" w:cs="Times New Roman"/>
          <w:b/>
          <w:sz w:val="24"/>
          <w:szCs w:val="24"/>
        </w:rPr>
        <w:br/>
      </w:r>
      <w:r w:rsidRPr="00647C4C">
        <w:rPr>
          <w:rFonts w:ascii="Times New Roman" w:hAnsi="Times New Roman" w:cs="Times New Roman"/>
          <w:b/>
          <w:sz w:val="24"/>
          <w:szCs w:val="24"/>
        </w:rPr>
        <w:t>52.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 meghatalmazhat egyéni és kollektív jogai érvényesítésére általa választott természetes és jogi személyt, más szervezetet.</w:t>
      </w:r>
    </w:p>
    <w:p w:rsidR="0020603B" w:rsidRDefault="0020603B" w:rsidP="0020603B">
      <w:pPr>
        <w:spacing w:after="0" w:line="240" w:lineRule="auto"/>
        <w:jc w:val="both"/>
        <w:rPr>
          <w:rFonts w:ascii="Times New Roman" w:hAnsi="Times New Roman" w:cs="Times New Roman"/>
          <w:sz w:val="24"/>
          <w:szCs w:val="24"/>
        </w:rPr>
      </w:pPr>
    </w:p>
    <w:p w:rsidR="0020603B" w:rsidRPr="006B4A95" w:rsidRDefault="0020603B" w:rsidP="0020603B">
      <w:pPr>
        <w:spacing w:after="0" w:line="240" w:lineRule="auto"/>
        <w:jc w:val="center"/>
        <w:rPr>
          <w:rFonts w:ascii="Times New Roman" w:hAnsi="Times New Roman" w:cs="Times New Roman"/>
          <w:b/>
          <w:sz w:val="24"/>
          <w:szCs w:val="24"/>
        </w:rPr>
      </w:pPr>
      <w:r w:rsidRPr="006B4A95">
        <w:rPr>
          <w:rFonts w:ascii="Times New Roman" w:hAnsi="Times New Roman" w:cs="Times New Roman"/>
          <w:b/>
          <w:sz w:val="24"/>
          <w:szCs w:val="24"/>
        </w:rPr>
        <w:t>A diákjogok sérelmének megelőzése</w:t>
      </w:r>
    </w:p>
    <w:p w:rsidR="0020603B" w:rsidRPr="006B4A95" w:rsidRDefault="0020603B" w:rsidP="0020603B">
      <w:pPr>
        <w:spacing w:after="0" w:line="240" w:lineRule="auto"/>
        <w:jc w:val="center"/>
        <w:rPr>
          <w:rFonts w:ascii="Times New Roman" w:hAnsi="Times New Roman" w:cs="Times New Roman"/>
          <w:b/>
          <w:sz w:val="24"/>
          <w:szCs w:val="24"/>
        </w:rPr>
      </w:pPr>
      <w:r w:rsidRPr="006B4A95">
        <w:rPr>
          <w:rFonts w:ascii="Times New Roman" w:hAnsi="Times New Roman" w:cs="Times New Roman"/>
          <w:b/>
          <w:sz w:val="24"/>
          <w:szCs w:val="24"/>
        </w:rPr>
        <w:t>és a diákjogok sérelmének orvoslása</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53.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xml:space="preserve">A diákokkal kapcsolatos tevékenység köz- és magánintézményei, a bíróságok, a közigazgatási hatóságok és a törvényhozó szervek kötelesek mindent megtenni annak érdekében, hogy a diák egyéni és kollektív jogainak megsértésének lehetőségét jogszabály, jogszabálynak nem minősülő egyéb szabályozás, valamint a 6. cikk szerinti intézményi szabályok semmilyen körülmények között se írják vagy idézzék elő, engedjék meg, illetve tűrjék el. Ennek érdekében </w:t>
      </w:r>
      <w:r w:rsidRPr="001158F9">
        <w:rPr>
          <w:rFonts w:ascii="Times New Roman" w:hAnsi="Times New Roman" w:cs="Times New Roman"/>
          <w:sz w:val="24"/>
          <w:szCs w:val="24"/>
        </w:rPr>
        <w:lastRenderedPageBreak/>
        <w:t>meg kell tenni minden szükséges és lehetséges lépést a diák egyéni és kollektív jogainak a közvélemény előtt való legszélesebb körű megismertetésére, a diák egyéni és kollektív jogain esett sérelmek és ezek orvoslásának megismertetésére.</w:t>
      </w:r>
    </w:p>
    <w:p w:rsidR="0020603B" w:rsidRPr="00F7735D" w:rsidRDefault="0020603B" w:rsidP="0020603B">
      <w:pPr>
        <w:spacing w:after="0" w:line="240" w:lineRule="auto"/>
        <w:jc w:val="center"/>
        <w:rPr>
          <w:rFonts w:ascii="Times New Roman" w:hAnsi="Times New Roman" w:cs="Times New Roman"/>
          <w:b/>
          <w:sz w:val="24"/>
          <w:szCs w:val="24"/>
        </w:rPr>
      </w:pPr>
      <w:r w:rsidRPr="001158F9">
        <w:rPr>
          <w:rFonts w:ascii="Times New Roman" w:hAnsi="Times New Roman" w:cs="Times New Roman"/>
          <w:sz w:val="24"/>
          <w:szCs w:val="24"/>
        </w:rPr>
        <w:br/>
      </w:r>
      <w:r w:rsidRPr="00F7735D">
        <w:rPr>
          <w:rFonts w:ascii="Times New Roman" w:hAnsi="Times New Roman" w:cs="Times New Roman"/>
          <w:b/>
          <w:sz w:val="24"/>
          <w:szCs w:val="24"/>
        </w:rPr>
        <w:t>54.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Amennyiben bárki a Diákjogi Charta előírásait megszegi vagy érvényesítésük tekintetében mulasztást követ el, a Diákjogi Chartához csatlakozó vállalja, hogy az előírás megszegése vagy a mulasztás és annak következményei megszüntetése érdekében külön felhatalmazás nélkül is eljár, amennyiben az előírás megszegéséről vagy a mulasztásról tudomást szerez. Emiatt senkit nem érhet semmiféle hátrány.</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28765F" w:rsidRDefault="0020603B" w:rsidP="0020603B">
      <w:pPr>
        <w:spacing w:after="0" w:line="240" w:lineRule="auto"/>
        <w:jc w:val="center"/>
        <w:rPr>
          <w:rFonts w:ascii="Times New Roman" w:hAnsi="Times New Roman" w:cs="Times New Roman"/>
          <w:b/>
          <w:sz w:val="24"/>
          <w:szCs w:val="24"/>
        </w:rPr>
      </w:pPr>
      <w:r w:rsidRPr="0028765F">
        <w:rPr>
          <w:rFonts w:ascii="Times New Roman" w:hAnsi="Times New Roman" w:cs="Times New Roman"/>
          <w:b/>
          <w:sz w:val="24"/>
          <w:szCs w:val="24"/>
        </w:rPr>
        <w:t>II. rész</w:t>
      </w:r>
    </w:p>
    <w:p w:rsidR="0020603B" w:rsidRDefault="0020603B" w:rsidP="0020603B">
      <w:pPr>
        <w:spacing w:after="0" w:line="240" w:lineRule="auto"/>
        <w:jc w:val="center"/>
        <w:rPr>
          <w:rFonts w:ascii="Times New Roman" w:hAnsi="Times New Roman" w:cs="Times New Roman"/>
          <w:b/>
          <w:sz w:val="24"/>
          <w:szCs w:val="24"/>
        </w:rPr>
      </w:pPr>
      <w:r w:rsidRPr="0028765F">
        <w:rPr>
          <w:rFonts w:ascii="Times New Roman" w:hAnsi="Times New Roman" w:cs="Times New Roman"/>
          <w:b/>
          <w:sz w:val="24"/>
          <w:szCs w:val="24"/>
        </w:rPr>
        <w:t>A Diákjogi Charta érvényesülése</w:t>
      </w:r>
    </w:p>
    <w:p w:rsidR="0020603B" w:rsidRPr="0028765F" w:rsidRDefault="0020603B" w:rsidP="0020603B">
      <w:pPr>
        <w:spacing w:after="0" w:line="240" w:lineRule="auto"/>
        <w:jc w:val="center"/>
        <w:rPr>
          <w:rFonts w:ascii="Times New Roman" w:hAnsi="Times New Roman" w:cs="Times New Roman"/>
          <w:b/>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55.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Jogosult bármely természetes és jogi személy, más szervezet, közösség, hogy a Diákjogi Chartához csatlakozzék akként, hogy előírásainak írásos nyilatkozat alapján egészben vagy fenntartással aláveti magát. A csatlakozással a nyilatkozattevő a Diákjogi Charta általa fenntartás nélkül vállalt előírásainak megtartására és minden általa lehetségesnek tartott lépés megtételére vállal erkölcsi kötelezettséget.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56.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Chartához csatlakozó írásban nyilatkozhat, hogy a Diákjogi Charta I. része mely cikkének és miért nem veti alá magát (fenntartással él).</w:t>
      </w:r>
    </w:p>
    <w:p w:rsidR="0020603B" w:rsidRPr="001158F9"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center"/>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57.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csatlakozás, illetve a fenntartás írásban tett nyilatkozattal felmondható illetve módosítható vagy visszavonható. A felmondási nyilatkozat kézhezvételét igazolni kell.</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307BD0" w:rsidRDefault="0020603B" w:rsidP="0020603B">
      <w:pPr>
        <w:spacing w:after="0" w:line="240" w:lineRule="auto"/>
        <w:jc w:val="center"/>
        <w:rPr>
          <w:rFonts w:ascii="Times New Roman" w:hAnsi="Times New Roman" w:cs="Times New Roman"/>
          <w:b/>
          <w:sz w:val="24"/>
          <w:szCs w:val="24"/>
        </w:rPr>
      </w:pPr>
      <w:r w:rsidRPr="00307BD0">
        <w:rPr>
          <w:rFonts w:ascii="Times New Roman" w:hAnsi="Times New Roman" w:cs="Times New Roman"/>
          <w:b/>
          <w:sz w:val="24"/>
          <w:szCs w:val="24"/>
        </w:rPr>
        <w:t>58.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csatlakozásról, a fenntartásról és a felmondásról szóló nyilatkozatot, valamint a módosító indítványt a Diákjogi Charta Fórumának kell eljuttatni.</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59·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Fóruma</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évente legalább egyszer nyilvánosságra hozza a Diákjogi Chartához csatlakozottak listáját;</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b) elősegíti, hogy a csatlakozók megtartsák a Diákjogi Charta előírásait;</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c) gondoskodik arról, hogy minden hozzá forduló diák, közösség illetve annak képviselője akár</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Diákjogi charta értelmezéséhez, akár jogorvoslat érdekében való eljárásához érdemi </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segítséget kapjon.</w:t>
      </w: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d)</w:t>
      </w:r>
      <w:r>
        <w:rPr>
          <w:rFonts w:ascii="Times New Roman" w:hAnsi="Times New Roman" w:cs="Times New Roman"/>
          <w:sz w:val="24"/>
          <w:szCs w:val="24"/>
        </w:rPr>
        <w:t xml:space="preserve"> </w:t>
      </w:r>
      <w:r w:rsidRPr="001158F9">
        <w:rPr>
          <w:rFonts w:ascii="Times New Roman" w:hAnsi="Times New Roman" w:cs="Times New Roman"/>
          <w:sz w:val="24"/>
          <w:szCs w:val="24"/>
        </w:rPr>
        <w:t>először 1995. évi december hó 31. napjáig, majd szükség szerint jelentésben hozza</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nyilvánosságra a Diákjogi Charta érvényesülésének helyzetét különös tekintettel a</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jogalkotás, a jogalkalmazás, az intézményi szabályok 6. cikk szerinti megállapítása és az</w:t>
      </w:r>
    </w:p>
    <w:p w:rsidR="0020603B" w:rsidRPr="001158F9"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58F9">
        <w:rPr>
          <w:rFonts w:ascii="Times New Roman" w:hAnsi="Times New Roman" w:cs="Times New Roman"/>
          <w:sz w:val="24"/>
          <w:szCs w:val="24"/>
        </w:rPr>
        <w:t xml:space="preserve"> intézményi működés területén;</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e) a Diákjogi Charta előírásainak keretei között meghatározza működési rendjét.</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60.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 xml:space="preserve">A Diákjogi Chartához csatlakozók között a Diákjogi Charta értelmezése vagy alkalmazása tekintetében felmerülő minden olyan vitás ügyet, amely tárgylás útján nem rendeződik vagy </w:t>
      </w:r>
      <w:r w:rsidRPr="001158F9">
        <w:rPr>
          <w:rFonts w:ascii="Times New Roman" w:hAnsi="Times New Roman" w:cs="Times New Roman"/>
          <w:sz w:val="24"/>
          <w:szCs w:val="24"/>
        </w:rPr>
        <w:lastRenderedPageBreak/>
        <w:t>nem rendezhető, a vitában érdekelt felek kérésére jószolgálat vagy döntés végett a Diákjogi Charta Fóruma elé lehet terjeszteni. Ezen eljárás során a vitában álló felek alávetik magukat a Diákjogi Charta Fóruma döntésének.</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61.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Fórumának tagja az a Diákjogi Chartához csatlakozott természetes személy, aki vállalási nyilatkozatot tesz arról, hogy a Diákjogi Charta Fórumának az 59. cikkben meghatározott tevékenységében részt kíván venni.</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62.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Fóruma évenként rendes, a csatlakozók egyötödének indítványára bármikor rendkívüli diákjogi felülvizsgálati konferenciára hívja össze mindazokat, illetve mindazoknak a képviselőjét, akik a Diákjogi Chartához csatlakoztak. A diákjogi felülvizsgálati konferencia időpontjáról szóló értesítést, valamint a Diákjogi Charta módosítására vonatkozó javaslatokat a csatlakozóknak a diákjogi konferencia előtt legalább 15 nappal kézhez kell kapniuk. Amennyiben ez megtörténik, a diákjogi felülvizsgálati konferencia a megjelent csatlakozottak létszámára való tekintet nélkül módosíthatja a Diákjogi Charta előírásait. A felülvizsgálati konferencia ügyrendjét maga állapítja meg.</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63.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nem módosítható úgy, hogy a módosítás a Diákjogi Charta I. részében foglalt jogok terjedelmét és tartalmát szűkítse vagy bármely megfogalmazott jogot megszüntessen. Ez a cikk nem módosítható.</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1449A1" w:rsidRDefault="0020603B" w:rsidP="0020603B">
      <w:pPr>
        <w:spacing w:after="0" w:line="240" w:lineRule="auto"/>
        <w:jc w:val="center"/>
        <w:rPr>
          <w:rFonts w:ascii="Times New Roman" w:hAnsi="Times New Roman" w:cs="Times New Roman"/>
          <w:b/>
          <w:sz w:val="24"/>
          <w:szCs w:val="24"/>
        </w:rPr>
      </w:pPr>
      <w:r w:rsidRPr="001449A1">
        <w:rPr>
          <w:rFonts w:ascii="Times New Roman" w:hAnsi="Times New Roman" w:cs="Times New Roman"/>
          <w:b/>
          <w:sz w:val="24"/>
          <w:szCs w:val="24"/>
        </w:rPr>
        <w:t>64.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módosítása után valamennyi addig tett csatlakozási és fenntartási nyilatkozat hatályban marad, hacsak bármely csatlakozott a módosítás közlésétől számított 15 napon belül ezzel ellentétes nyilatkozatot nem tesz.</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65.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megszűnik akkor, amikor I. része előírásai mindegyikének szó szerinti vagy csorbítatlan tartalmú, illetve azonos értelmű szövege jogszabály részét képezi. Ennek bekövetkeztét csak a diákjogi felülvizsgálati konferencia állapíthatja meg.</w:t>
      </w:r>
    </w:p>
    <w:p w:rsidR="0020603B" w:rsidRPr="001158F9" w:rsidRDefault="0020603B" w:rsidP="0020603B">
      <w:pPr>
        <w:spacing w:after="0" w:line="240" w:lineRule="auto"/>
        <w:jc w:val="both"/>
        <w:rPr>
          <w:rFonts w:ascii="Times New Roman" w:hAnsi="Times New Roman" w:cs="Times New Roman"/>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66. cikk</w:t>
      </w:r>
    </w:p>
    <w:p w:rsidR="0020603B" w:rsidRPr="001158F9"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A Diákjogi Charta eredeti példányának másolatát minden csatlakozónak meg kell kapnia. A Diákjogi Charta szövegét először az 1994. évi december hó 16. és 18. napja között megtartott diákjogi konferencia zárónapján benyújtott csatlakozási nyilatkozatokkal hitelesítik. A Diákjogi Charta eredeti példányát és a hitelesítők csatlakozási nyilatkozatát a Diákjogi Charta Fóruma a Magyar Országos Levéltárban helyezi letétbe. A Diákjogi Charta Fóruma az eredeti példány másolatát a Magyar Köztársaság elnökének, a Magyar Köztársaság Országgyűlése elnökének és a Magyar Köztársaság miniszterelnökének, szövegének angol nyelvű fordítását az Egyesült Nemzetek Szervezete főtitkárának, az Emberi Jogok Bizottságának és a Gyermek Jogai Bizottságának megküldi. Ugyanígy kell eljárni a Diákjogi Charta módosítása esetén is.</w:t>
      </w:r>
      <w:r>
        <w:rPr>
          <w:rFonts w:ascii="Times New Roman" w:hAnsi="Times New Roman" w:cs="Times New Roman"/>
          <w:sz w:val="24"/>
          <w:szCs w:val="24"/>
        </w:rPr>
        <w:t xml:space="preserve"> </w:t>
      </w:r>
    </w:p>
    <w:p w:rsidR="0020603B"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both"/>
        <w:rPr>
          <w:rFonts w:ascii="Times New Roman" w:hAnsi="Times New Roman" w:cs="Times New Roman"/>
          <w:sz w:val="24"/>
          <w:szCs w:val="24"/>
        </w:rPr>
      </w:pPr>
      <w:r w:rsidRPr="001158F9">
        <w:rPr>
          <w:rFonts w:ascii="Times New Roman" w:hAnsi="Times New Roman" w:cs="Times New Roman"/>
          <w:sz w:val="24"/>
          <w:szCs w:val="24"/>
        </w:rPr>
        <w:t>Kelt Budapesten, 1994. évi december hó 18. napján</w:t>
      </w:r>
    </w:p>
    <w:p w:rsidR="0020603B" w:rsidRDefault="0020603B" w:rsidP="0020603B">
      <w:pPr>
        <w:spacing w:after="0" w:line="240" w:lineRule="auto"/>
        <w:jc w:val="both"/>
        <w:rPr>
          <w:rFonts w:ascii="Times New Roman" w:hAnsi="Times New Roman" w:cs="Times New Roman"/>
          <w:sz w:val="24"/>
          <w:szCs w:val="24"/>
        </w:rPr>
      </w:pPr>
    </w:p>
    <w:p w:rsidR="0020603B" w:rsidRDefault="0020603B" w:rsidP="0020603B">
      <w:pPr>
        <w:spacing w:after="0" w:line="240" w:lineRule="auto"/>
        <w:jc w:val="both"/>
        <w:rPr>
          <w:rFonts w:ascii="Times New Roman" w:hAnsi="Times New Roman" w:cs="Times New Roman"/>
          <w:sz w:val="24"/>
          <w:szCs w:val="24"/>
        </w:rPr>
      </w:pPr>
    </w:p>
    <w:p w:rsidR="00307BD0" w:rsidRDefault="00307BD0" w:rsidP="0020603B">
      <w:pPr>
        <w:spacing w:after="0" w:line="240" w:lineRule="auto"/>
        <w:jc w:val="center"/>
        <w:rPr>
          <w:rFonts w:ascii="Times New Roman" w:hAnsi="Times New Roman" w:cs="Times New Roman"/>
          <w:b/>
          <w:sz w:val="24"/>
          <w:szCs w:val="24"/>
        </w:rPr>
      </w:pPr>
    </w:p>
    <w:p w:rsidR="00307BD0" w:rsidRDefault="00307BD0" w:rsidP="0020603B">
      <w:pPr>
        <w:spacing w:after="0" w:line="240" w:lineRule="auto"/>
        <w:jc w:val="center"/>
        <w:rPr>
          <w:rFonts w:ascii="Times New Roman" w:hAnsi="Times New Roman" w:cs="Times New Roman"/>
          <w:b/>
          <w:sz w:val="24"/>
          <w:szCs w:val="24"/>
        </w:rPr>
      </w:pPr>
    </w:p>
    <w:p w:rsidR="0020603B" w:rsidRPr="00F7735D"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lastRenderedPageBreak/>
        <w:t>A Magyar Köztársaság elnökének levele</w:t>
      </w:r>
    </w:p>
    <w:p w:rsidR="0020603B" w:rsidRDefault="0020603B" w:rsidP="0020603B">
      <w:pPr>
        <w:spacing w:after="0" w:line="240" w:lineRule="auto"/>
        <w:jc w:val="center"/>
        <w:rPr>
          <w:rFonts w:ascii="Times New Roman" w:hAnsi="Times New Roman" w:cs="Times New Roman"/>
          <w:b/>
          <w:sz w:val="24"/>
          <w:szCs w:val="24"/>
        </w:rPr>
      </w:pPr>
      <w:r w:rsidRPr="00F7735D">
        <w:rPr>
          <w:rFonts w:ascii="Times New Roman" w:hAnsi="Times New Roman" w:cs="Times New Roman"/>
          <w:b/>
          <w:sz w:val="24"/>
          <w:szCs w:val="24"/>
        </w:rPr>
        <w:t>a Diákjogi Konferencia résztvevőihe</w:t>
      </w:r>
      <w:r>
        <w:rPr>
          <w:rFonts w:ascii="Times New Roman" w:hAnsi="Times New Roman" w:cs="Times New Roman"/>
          <w:b/>
          <w:sz w:val="24"/>
          <w:szCs w:val="24"/>
        </w:rPr>
        <w:t>z</w:t>
      </w:r>
    </w:p>
    <w:p w:rsidR="0020603B" w:rsidRDefault="0020603B" w:rsidP="0020603B">
      <w:pPr>
        <w:spacing w:after="0" w:line="240" w:lineRule="auto"/>
        <w:jc w:val="center"/>
        <w:rPr>
          <w:rFonts w:ascii="Times New Roman" w:hAnsi="Times New Roman" w:cs="Times New Roman"/>
          <w:b/>
          <w:sz w:val="24"/>
          <w:szCs w:val="24"/>
        </w:rPr>
      </w:pPr>
    </w:p>
    <w:p w:rsidR="0020603B" w:rsidRDefault="0020603B" w:rsidP="0020603B">
      <w:pPr>
        <w:spacing w:after="0" w:line="240" w:lineRule="auto"/>
        <w:jc w:val="center"/>
        <w:rPr>
          <w:rFonts w:ascii="Times New Roman" w:hAnsi="Times New Roman" w:cs="Times New Roman"/>
          <w:b/>
          <w:sz w:val="24"/>
          <w:szCs w:val="24"/>
        </w:rPr>
      </w:pPr>
    </w:p>
    <w:p w:rsidR="000B0A8C" w:rsidRDefault="000B0A8C" w:rsidP="0020603B">
      <w:pPr>
        <w:spacing w:after="0" w:line="240" w:lineRule="auto"/>
        <w:jc w:val="center"/>
        <w:rPr>
          <w:rFonts w:ascii="Times New Roman" w:hAnsi="Times New Roman" w:cs="Times New Roman"/>
          <w:b/>
          <w:sz w:val="24"/>
          <w:szCs w:val="24"/>
        </w:rPr>
      </w:pPr>
    </w:p>
    <w:p w:rsidR="0020603B" w:rsidRDefault="0020603B" w:rsidP="0020603B">
      <w:pPr>
        <w:spacing w:after="0" w:line="240" w:lineRule="auto"/>
        <w:jc w:val="both"/>
        <w:rPr>
          <w:rFonts w:ascii="Times New Roman" w:hAnsi="Times New Roman" w:cs="Times New Roman"/>
          <w:sz w:val="24"/>
          <w:szCs w:val="24"/>
        </w:rPr>
      </w:pPr>
      <w:r w:rsidRPr="00F7735D">
        <w:rPr>
          <w:rFonts w:ascii="Times New Roman" w:hAnsi="Times New Roman" w:cs="Times New Roman"/>
          <w:sz w:val="24"/>
          <w:szCs w:val="24"/>
        </w:rPr>
        <w:t>Mindannyian ismerjük a demokrácia</w:t>
      </w:r>
      <w:r>
        <w:rPr>
          <w:rFonts w:ascii="Times New Roman" w:hAnsi="Times New Roman" w:cs="Times New Roman"/>
          <w:sz w:val="24"/>
          <w:szCs w:val="24"/>
        </w:rPr>
        <w:t xml:space="preserve"> és az angol gyep példáját. Tudjuk, hogy a füvet csupán elvetni kell, aztán kinő magától. Csak épp, hogy gyep legyen belőle, ahhoz úgy 400-500 évig nyírni kell. Következetesen, szabályos időközönként és nagyon kitartóan. </w:t>
      </w:r>
    </w:p>
    <w:p w:rsidR="0020603B" w:rsidRDefault="0020603B" w:rsidP="00206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Az egyes ember és a demokrácia közötti viszony magvát is valamikor el kell vetni, hisz aki nem tanulja meg írott és íratlan szabályait, az nem is fog tudni élni velük, s akit nem neveltek rá, az, ha belecsöppen is, nem tud mit kezdeni vele.</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Hisz a demokrácia csupán a keretét adja meg az állampolgárok törvényekben rögzített intézményes együttélésének , s  ezeket a kereteket . mint egy edényt – az egyes embernek kell megtöltenie tartalommal. Mindezt mindannyian tudjuk, ugye?</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 ki tudja megtölteni? Hadd meséljem el egyik kedves emlékemet.</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Nemrég egy iskolában jártam. , általános iskolában ráadásul, ahol minden évben egy alkalommal megünneplik a diákköztársaság napját, megválasztják a diákköztársaság elnökét, kormányát,  s az elsősök leteszik a diákpolgári esküt alig hat évesen. Ezek a gyerekek szemmel láthatóan tudták, mi a dolguk. Játszottak maguktól maguknak: demokráciát, de halálos komolyan.</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Azt hiszem, nyilvánvaló, miért mondom mindezt. Ezek a gyerekek felnőttként tökéletesen fogják tudni a felnőttdemokráciában is, hogy mi a dolguk. Hogy mit kell tenniük azért, hogy másoktól cserébe ugyanazt kapják. s nekünk, felnőtteknek sem több a dolgunk, mint hogy magunk megtartsuk, s a fiataloknak példát mutassunk, hogyan lehet és kell megtartaniuk a demokrácia írott és íratlan szabályait.</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Önöknek most, kedves fiatal barátaim, éppen ez a szándékuk. Formába, keretbe öntik a diákjogokat, s hogy ezek a  keretek minél tágabbak, mégis nagyon pontosan körülhatároltak legyenek, ennek megfogalmazására is vállalkoztak. Kívánom, hogy minél nagyobb felelősséggel és sikerrel végezzék dolgukat.</w:t>
      </w:r>
    </w:p>
    <w:p w:rsidR="0020603B" w:rsidRDefault="0020603B" w:rsidP="0020603B">
      <w:pPr>
        <w:spacing w:after="0" w:line="240" w:lineRule="auto"/>
        <w:ind w:firstLine="708"/>
        <w:jc w:val="both"/>
        <w:rPr>
          <w:rFonts w:ascii="Times New Roman" w:hAnsi="Times New Roman" w:cs="Times New Roman"/>
          <w:sz w:val="24"/>
          <w:szCs w:val="24"/>
        </w:rPr>
      </w:pPr>
    </w:p>
    <w:p w:rsidR="00307BD0" w:rsidRDefault="00307BD0" w:rsidP="0020603B">
      <w:pPr>
        <w:spacing w:after="0" w:line="240" w:lineRule="auto"/>
        <w:ind w:firstLine="708"/>
        <w:jc w:val="both"/>
        <w:rPr>
          <w:rFonts w:ascii="Times New Roman" w:hAnsi="Times New Roman" w:cs="Times New Roman"/>
          <w:sz w:val="24"/>
          <w:szCs w:val="24"/>
        </w:rPr>
      </w:pP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Budapest, 1994. december 17,                                </w:t>
      </w:r>
    </w:p>
    <w:p w:rsidR="0020603B" w:rsidRDefault="0020603B" w:rsidP="0020603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0B0A8C" w:rsidRDefault="0020603B" w:rsidP="0020603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20603B" w:rsidRDefault="000B0A8C" w:rsidP="0020603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0603B">
        <w:rPr>
          <w:rFonts w:ascii="Times New Roman" w:hAnsi="Times New Roman" w:cs="Times New Roman"/>
          <w:sz w:val="24"/>
          <w:szCs w:val="24"/>
        </w:rPr>
        <w:t xml:space="preserve">    Meleg barátsággal:</w:t>
      </w:r>
    </w:p>
    <w:p w:rsidR="0020603B" w:rsidRDefault="0020603B" w:rsidP="0020603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Göncz Árpád</w:t>
      </w:r>
    </w:p>
    <w:p w:rsidR="0020603B" w:rsidRDefault="0020603B" w:rsidP="002060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0603B" w:rsidRDefault="0020603B" w:rsidP="0020603B">
      <w:pPr>
        <w:spacing w:after="0" w:line="240" w:lineRule="auto"/>
        <w:ind w:firstLine="708"/>
        <w:jc w:val="both"/>
        <w:rPr>
          <w:rFonts w:ascii="Times New Roman" w:hAnsi="Times New Roman" w:cs="Times New Roman"/>
          <w:sz w:val="24"/>
          <w:szCs w:val="24"/>
        </w:rPr>
      </w:pPr>
    </w:p>
    <w:p w:rsidR="0020603B" w:rsidRDefault="0020603B" w:rsidP="0020603B">
      <w:pPr>
        <w:spacing w:after="0" w:line="240" w:lineRule="auto"/>
        <w:ind w:firstLine="708"/>
        <w:jc w:val="both"/>
        <w:rPr>
          <w:rFonts w:ascii="Times New Roman" w:hAnsi="Times New Roman" w:cs="Times New Roman"/>
          <w:sz w:val="24"/>
          <w:szCs w:val="24"/>
        </w:rPr>
      </w:pPr>
    </w:p>
    <w:p w:rsidR="0020603B" w:rsidRPr="00F7735D" w:rsidRDefault="0020603B" w:rsidP="0020603B">
      <w:pPr>
        <w:spacing w:after="0" w:line="240" w:lineRule="auto"/>
        <w:ind w:firstLine="708"/>
        <w:jc w:val="both"/>
        <w:rPr>
          <w:rFonts w:ascii="Times New Roman" w:hAnsi="Times New Roman" w:cs="Times New Roman"/>
          <w:sz w:val="24"/>
          <w:szCs w:val="24"/>
        </w:rPr>
      </w:pPr>
    </w:p>
    <w:p w:rsidR="0020603B" w:rsidRPr="001158F9" w:rsidRDefault="0020603B" w:rsidP="0020603B">
      <w:pPr>
        <w:spacing w:after="0" w:line="240" w:lineRule="auto"/>
        <w:jc w:val="both"/>
        <w:rPr>
          <w:rFonts w:ascii="Times New Roman" w:hAnsi="Times New Roman" w:cs="Times New Roman"/>
          <w:sz w:val="24"/>
          <w:szCs w:val="24"/>
        </w:rPr>
      </w:pPr>
    </w:p>
    <w:p w:rsidR="005762BB" w:rsidRDefault="000B0A8C"/>
    <w:sectPr w:rsidR="00576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9E" w:rsidRDefault="009B769E" w:rsidP="009B769E">
      <w:pPr>
        <w:spacing w:after="0" w:line="240" w:lineRule="auto"/>
      </w:pPr>
      <w:r>
        <w:separator/>
      </w:r>
    </w:p>
  </w:endnote>
  <w:endnote w:type="continuationSeparator" w:id="0">
    <w:p w:rsidR="009B769E" w:rsidRDefault="009B769E" w:rsidP="009B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9E" w:rsidRDefault="009B769E" w:rsidP="009B769E">
      <w:pPr>
        <w:spacing w:after="0" w:line="240" w:lineRule="auto"/>
      </w:pPr>
      <w:r>
        <w:separator/>
      </w:r>
    </w:p>
  </w:footnote>
  <w:footnote w:type="continuationSeparator" w:id="0">
    <w:p w:rsidR="009B769E" w:rsidRDefault="009B769E" w:rsidP="009B769E">
      <w:pPr>
        <w:spacing w:after="0" w:line="240" w:lineRule="auto"/>
      </w:pPr>
      <w:r>
        <w:continuationSeparator/>
      </w:r>
    </w:p>
  </w:footnote>
  <w:footnote w:id="1">
    <w:p w:rsidR="009B769E" w:rsidRDefault="009B769E" w:rsidP="000B0A8C">
      <w:pPr>
        <w:pStyle w:val="Lbjegyzetszveg"/>
        <w:jc w:val="both"/>
      </w:pPr>
      <w:r>
        <w:rPr>
          <w:rStyle w:val="Lbjegyzet-hivatkozs"/>
        </w:rPr>
        <w:footnoteRef/>
      </w:r>
      <w:r w:rsidRPr="000B0A8C">
        <w:rPr>
          <w:rFonts w:ascii="Times New Roman" w:hAnsi="Times New Roman" w:cs="Times New Roman"/>
        </w:rPr>
        <w:t xml:space="preserve"> A jelzett kiadvány megjelent: Dr. Bíró Endre és mtsai: A Diákjogi Charta magyarázatai</w:t>
      </w:r>
      <w:r w:rsidR="000B0A8C">
        <w:rPr>
          <w:rFonts w:ascii="Times New Roman" w:hAnsi="Times New Roman" w:cs="Times New Roman"/>
        </w:rPr>
        <w:t>.</w:t>
      </w:r>
      <w:r w:rsidRPr="000B0A8C">
        <w:rPr>
          <w:rFonts w:ascii="Times New Roman" w:hAnsi="Times New Roman" w:cs="Times New Roman"/>
        </w:rPr>
        <w:t xml:space="preserve"> Soros Alapítvány Közoktatásfejlesztési Program – Állampolgári Tanulmányok Központja – Gyermekjogi Kutatások Alapítványa, 1995, Budapest</w:t>
      </w:r>
      <w:r w:rsidR="000B0A8C" w:rsidRPr="000B0A8C">
        <w:rPr>
          <w:rFonts w:ascii="Times New Roman" w:hAnsi="Times New Roman" w:cs="Times New Roman"/>
        </w:rPr>
        <w:t xml:space="preserve">, illetve </w:t>
      </w:r>
      <w:r w:rsidR="000B0A8C" w:rsidRPr="000B0A8C">
        <w:rPr>
          <w:rStyle w:val="Kiemels"/>
          <w:rFonts w:ascii="Times New Roman" w:hAnsi="Times New Roman" w:cs="Times New Roman"/>
          <w:bCs/>
          <w:i w:val="0"/>
          <w:iCs w:val="0"/>
          <w:shd w:val="clear" w:color="auto" w:fill="FFFFFF"/>
        </w:rPr>
        <w:t>Makai</w:t>
      </w:r>
      <w:r w:rsidR="000B0A8C" w:rsidRPr="000B0A8C">
        <w:rPr>
          <w:rFonts w:ascii="Times New Roman" w:hAnsi="Times New Roman" w:cs="Times New Roman"/>
          <w:shd w:val="clear" w:color="auto" w:fill="FFFFFF"/>
        </w:rPr>
        <w:t> Éva - </w:t>
      </w:r>
      <w:r w:rsidR="000B0A8C" w:rsidRPr="000B0A8C">
        <w:rPr>
          <w:rStyle w:val="Kiemels"/>
          <w:rFonts w:ascii="Times New Roman" w:hAnsi="Times New Roman" w:cs="Times New Roman"/>
          <w:bCs/>
          <w:i w:val="0"/>
          <w:iCs w:val="0"/>
          <w:shd w:val="clear" w:color="auto" w:fill="FFFFFF"/>
        </w:rPr>
        <w:t>Trencsényi</w:t>
      </w:r>
      <w:r w:rsidR="000B0A8C" w:rsidRPr="000B0A8C">
        <w:rPr>
          <w:rFonts w:ascii="Times New Roman" w:hAnsi="Times New Roman" w:cs="Times New Roman"/>
          <w:shd w:val="clear" w:color="auto" w:fill="FFFFFF"/>
        </w:rPr>
        <w:t> László: </w:t>
      </w:r>
      <w:r w:rsidR="000B0A8C" w:rsidRPr="000B0A8C">
        <w:rPr>
          <w:rStyle w:val="Kiemels"/>
          <w:rFonts w:ascii="Times New Roman" w:hAnsi="Times New Roman" w:cs="Times New Roman"/>
          <w:bCs/>
          <w:i w:val="0"/>
          <w:iCs w:val="0"/>
          <w:shd w:val="clear" w:color="auto" w:fill="FFFFFF"/>
        </w:rPr>
        <w:t>Diákjogi</w:t>
      </w:r>
      <w:r w:rsidR="000B0A8C" w:rsidRPr="000B0A8C">
        <w:rPr>
          <w:rFonts w:ascii="Times New Roman" w:hAnsi="Times New Roman" w:cs="Times New Roman"/>
          <w:shd w:val="clear" w:color="auto" w:fill="FFFFFF"/>
        </w:rPr>
        <w:t> esetek. Állampolgári Tanulmányok Központja,</w:t>
      </w:r>
      <w:r w:rsidR="000B0A8C">
        <w:rPr>
          <w:rFonts w:ascii="Times New Roman" w:hAnsi="Times New Roman" w:cs="Times New Roman"/>
          <w:shd w:val="clear" w:color="auto" w:fill="FFFFFF"/>
        </w:rPr>
        <w:t xml:space="preserve"> 1997,</w:t>
      </w:r>
      <w:r w:rsidR="000B0A8C" w:rsidRPr="000B0A8C">
        <w:rPr>
          <w:rFonts w:ascii="Times New Roman" w:hAnsi="Times New Roman" w:cs="Times New Roman"/>
          <w:shd w:val="clear" w:color="auto" w:fill="FFFFFF"/>
        </w:rPr>
        <w:t xml:space="preserve"> Budapest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3B"/>
    <w:rsid w:val="000B0A8C"/>
    <w:rsid w:val="001B65CD"/>
    <w:rsid w:val="0020603B"/>
    <w:rsid w:val="00307BD0"/>
    <w:rsid w:val="00605397"/>
    <w:rsid w:val="009B769E"/>
    <w:rsid w:val="00F90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9095"/>
  <w15:chartTrackingRefBased/>
  <w15:docId w15:val="{CEBC6445-F78D-4A01-9FC8-8A9CA4A6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603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603B"/>
    <w:rPr>
      <w:color w:val="0000FF"/>
      <w:u w:val="single"/>
    </w:rPr>
  </w:style>
  <w:style w:type="paragraph" w:styleId="Lbjegyzetszveg">
    <w:name w:val="footnote text"/>
    <w:basedOn w:val="Norml"/>
    <w:link w:val="LbjegyzetszvegChar"/>
    <w:uiPriority w:val="99"/>
    <w:unhideWhenUsed/>
    <w:rsid w:val="0020603B"/>
    <w:pPr>
      <w:spacing w:after="0" w:line="240" w:lineRule="auto"/>
    </w:pPr>
    <w:rPr>
      <w:sz w:val="20"/>
      <w:szCs w:val="20"/>
    </w:rPr>
  </w:style>
  <w:style w:type="character" w:customStyle="1" w:styleId="LbjegyzetszvegChar">
    <w:name w:val="Lábjegyzetszöveg Char"/>
    <w:basedOn w:val="Bekezdsalapbettpusa"/>
    <w:link w:val="Lbjegyzetszveg"/>
    <w:uiPriority w:val="99"/>
    <w:rsid w:val="0020603B"/>
    <w:rPr>
      <w:sz w:val="20"/>
      <w:szCs w:val="20"/>
    </w:rPr>
  </w:style>
  <w:style w:type="character" w:styleId="Lbjegyzet-hivatkozs">
    <w:name w:val="footnote reference"/>
    <w:basedOn w:val="Bekezdsalapbettpusa"/>
    <w:uiPriority w:val="99"/>
    <w:semiHidden/>
    <w:unhideWhenUsed/>
    <w:rsid w:val="009B769E"/>
    <w:rPr>
      <w:vertAlign w:val="superscript"/>
    </w:rPr>
  </w:style>
  <w:style w:type="character" w:styleId="Kiemels">
    <w:name w:val="Emphasis"/>
    <w:basedOn w:val="Bekezdsalapbettpusa"/>
    <w:uiPriority w:val="20"/>
    <w:qFormat/>
    <w:rsid w:val="000B0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nativgazdasag.wikia.org/wiki/Emberi_jogok" TargetMode="External"/><Relationship Id="rId3" Type="http://schemas.openxmlformats.org/officeDocument/2006/relationships/settings" Target="settings.xml"/><Relationship Id="rId7" Type="http://schemas.openxmlformats.org/officeDocument/2006/relationships/hyperlink" Target="https://alternativgazdasag.wikia.org/wiki/Di%C3%A1kjogi_Char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0142D-BE9B-41DD-9A53-CA1F0734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5102</Words>
  <Characters>35204</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Makai</dc:creator>
  <cp:keywords/>
  <dc:description/>
  <cp:lastModifiedBy>Éva Makai</cp:lastModifiedBy>
  <cp:revision>4</cp:revision>
  <dcterms:created xsi:type="dcterms:W3CDTF">2020-01-05T13:56:00Z</dcterms:created>
  <dcterms:modified xsi:type="dcterms:W3CDTF">2020-01-05T16:22:00Z</dcterms:modified>
</cp:coreProperties>
</file>